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Default"/>
        <w:spacing w:before="0" w:line="360" w:lineRule="auto"/>
        <w:jc w:val="center"/>
        <w:rPr>
          <w:rFonts w:ascii="Arial" w:cs="Arial" w:hAnsi="Arial" w:eastAsia="Arial"/>
          <w:b w:val="1"/>
          <w:bCs w:val="1"/>
        </w:rPr>
      </w:pPr>
      <w:r>
        <w:rPr>
          <w:rFonts w:ascii="Arial" w:hAnsi="Arial"/>
          <w:b w:val="1"/>
          <w:bCs w:val="1"/>
          <w:rtl w:val="0"/>
          <w:lang w:val="en-US"/>
        </w:rPr>
        <w:t>Abstract</w:t>
      </w:r>
    </w:p>
    <w:p>
      <w:pPr>
        <w:pStyle w:val="Default"/>
        <w:spacing w:before="0" w:line="360" w:lineRule="auto"/>
        <w:rPr>
          <w:rFonts w:ascii="Arial" w:cs="Arial" w:hAnsi="Arial" w:eastAsia="Arial"/>
        </w:rPr>
      </w:pPr>
    </w:p>
    <w:p>
      <w:pPr>
        <w:pStyle w:val="Default"/>
        <w:spacing w:before="0" w:line="360" w:lineRule="auto"/>
      </w:pPr>
      <w:r>
        <w:rPr>
          <w:rFonts w:ascii="Arial" w:hAnsi="Arial"/>
          <w:rtl w:val="0"/>
          <w:lang w:val="en-US"/>
        </w:rPr>
        <w:t xml:space="preserve">Urban regeneration is </w:t>
      </w:r>
      <w:r>
        <w:rPr>
          <w:rFonts w:ascii="Arial" w:hAnsi="Arial"/>
          <w:rtl w:val="0"/>
          <w:lang w:val="en-US"/>
        </w:rPr>
        <w:t>the</w:t>
      </w:r>
      <w:r>
        <w:rPr>
          <w:rFonts w:ascii="Arial" w:hAnsi="Arial"/>
          <w:rtl w:val="0"/>
          <w:lang w:val="en-US"/>
        </w:rPr>
        <w:t xml:space="preserve"> transformation </w:t>
      </w:r>
      <w:r>
        <w:rPr>
          <w:rFonts w:ascii="Arial" w:hAnsi="Arial"/>
          <w:rtl w:val="0"/>
          <w:lang w:val="en-US"/>
        </w:rPr>
        <w:t>of a</w:t>
      </w:r>
      <w:r>
        <w:rPr>
          <w:rFonts w:ascii="Arial" w:hAnsi="Arial"/>
          <w:rtl w:val="0"/>
          <w:lang w:val="en-US"/>
        </w:rPr>
        <w:t xml:space="preserve"> developing place, which while largely positive can also have less beneficial ramifications. I use the town Deptford as a primary example to illustrate cases where regeneration has also led to gentrification of the area.</w:t>
      </w:r>
      <w:r>
        <w:rPr>
          <w:rFonts w:ascii="Arial" w:hAnsi="Arial" w:hint="default"/>
          <w:rtl w:val="0"/>
          <w:lang w:val="en-US"/>
        </w:rPr>
        <w:t> </w:t>
      </w:r>
      <w:r>
        <w:rPr>
          <w:rFonts w:ascii="Arial" w:hAnsi="Arial"/>
          <w:rtl w:val="0"/>
          <w:lang w:val="en-US"/>
        </w:rPr>
        <w:t xml:space="preserve">Gentrification, where there is an influx of wealthier people into an area, can improve the environment and character as new business and housing comes in. However, I also take into account that gentrification can cause displacement of poorer residents already in the neighbourhood. </w:t>
      </w:r>
      <w:r>
        <w:rPr>
          <w:rFonts w:ascii="Arial" w:hAnsi="Arial"/>
          <w:rtl w:val="0"/>
          <w:lang w:val="en-US"/>
        </w:rPr>
        <w:t xml:space="preserve">I assert that representation of the developments taking place is a major factor contributing to the </w:t>
      </w:r>
      <w:r>
        <w:rPr>
          <w:rFonts w:ascii="Arial" w:hAnsi="Arial"/>
          <w:rtl w:val="0"/>
          <w:lang w:val="en-US"/>
        </w:rPr>
        <w:t xml:space="preserve">gentrification </w:t>
      </w:r>
      <w:r>
        <w:rPr>
          <w:rFonts w:ascii="Arial" w:hAnsi="Arial"/>
          <w:rtl w:val="0"/>
          <w:lang w:val="en-US"/>
        </w:rPr>
        <w:t xml:space="preserve">process. From computer-generated imagery before a development is completed to </w:t>
      </w:r>
      <w:r>
        <w:rPr>
          <w:rFonts w:ascii="Arial" w:hAnsi="Arial" w:hint="default"/>
          <w:rtl w:val="0"/>
          <w:lang w:val="en-US"/>
        </w:rPr>
        <w:t>‘</w:t>
      </w:r>
      <w:r>
        <w:rPr>
          <w:rFonts w:ascii="Arial" w:hAnsi="Arial"/>
          <w:rtl w:val="0"/>
          <w:lang w:val="en-US"/>
        </w:rPr>
        <w:t>artwashing' after it is built, regeneration</w:t>
      </w:r>
      <w:r>
        <w:rPr>
          <w:rFonts w:ascii="Arial" w:hAnsi="Arial" w:hint="default"/>
          <w:rtl w:val="0"/>
          <w:lang w:val="en-US"/>
        </w:rPr>
        <w:t>’</w:t>
      </w:r>
      <w:r>
        <w:rPr>
          <w:rFonts w:ascii="Arial" w:hAnsi="Arial"/>
          <w:rtl w:val="0"/>
          <w:lang w:val="en-US"/>
        </w:rPr>
        <w:t xml:space="preserve">s image is powerful. Artists who are complicit in this latter part of advertising help to form a favourable yet deceptive image for regeneration. While examining so-called </w:t>
      </w:r>
      <w:r>
        <w:rPr>
          <w:rFonts w:ascii="Arial" w:hAnsi="Arial" w:hint="default"/>
          <w:rtl w:val="0"/>
          <w:lang w:val="en-US"/>
        </w:rPr>
        <w:t>‘</w:t>
      </w:r>
      <w:r>
        <w:rPr>
          <w:rFonts w:ascii="Arial" w:hAnsi="Arial"/>
          <w:rtl w:val="0"/>
          <w:lang w:val="de-DE"/>
        </w:rPr>
        <w:t>artwashing</w:t>
      </w:r>
      <w:r>
        <w:rPr>
          <w:rFonts w:ascii="Arial" w:hAnsi="Arial" w:hint="default"/>
          <w:rtl w:val="0"/>
          <w:lang w:val="en-US"/>
        </w:rPr>
        <w:t xml:space="preserve">’ </w:t>
      </w:r>
      <w:r>
        <w:rPr>
          <w:rFonts w:ascii="Arial" w:hAnsi="Arial"/>
          <w:rtl w:val="0"/>
          <w:lang w:val="en-US"/>
        </w:rPr>
        <w:t>it is noted I feel there should be a distinction between artists who are in some way implicated in the gentrification process</w:t>
      </w:r>
      <w:r>
        <w:rPr>
          <w:rFonts w:ascii="Arial" w:hAnsi="Arial" w:hint="default"/>
          <w:rtl w:val="0"/>
          <w:lang w:val="en-US"/>
        </w:rPr>
        <w:t> </w:t>
      </w:r>
      <w:r>
        <w:rPr>
          <w:rFonts w:ascii="Arial" w:hAnsi="Arial"/>
          <w:rtl w:val="0"/>
          <w:lang w:val="en-US"/>
        </w:rPr>
        <w:t>and autonomous artists. Looking firstly at artists who become entangled with the image of developers, I argue that these artists are at the forefront of regeneration</w:t>
      </w:r>
      <w:r>
        <w:rPr>
          <w:rFonts w:ascii="Arial" w:hAnsi="Arial" w:hint="default"/>
          <w:rtl w:val="0"/>
          <w:lang w:val="en-US"/>
        </w:rPr>
        <w:t>’</w:t>
      </w:r>
      <w:r>
        <w:rPr>
          <w:rFonts w:ascii="Arial" w:hAnsi="Arial"/>
          <w:rtl w:val="0"/>
          <w:lang w:val="en-US"/>
        </w:rPr>
        <w:t>s representation</w:t>
      </w:r>
      <w:r>
        <w:rPr>
          <w:rFonts w:ascii="Arial" w:hAnsi="Arial"/>
          <w:rtl w:val="0"/>
          <w:lang w:val="en-US"/>
        </w:rPr>
        <w:t>, when they succumb to the agenda of those who commission the work</w:t>
      </w:r>
      <w:r>
        <w:rPr>
          <w:rFonts w:ascii="Arial" w:hAnsi="Arial"/>
          <w:rtl w:val="0"/>
          <w:lang w:val="en-US"/>
        </w:rPr>
        <w:t xml:space="preserve">. Then, I ask if independent art can contribute to a different perspective for the community. I </w:t>
      </w:r>
      <w:r>
        <w:rPr>
          <w:rFonts w:ascii="Arial" w:hAnsi="Arial"/>
          <w:rtl w:val="0"/>
          <w:lang w:val="en-US"/>
        </w:rPr>
        <w:t>discover artists who are</w:t>
      </w:r>
      <w:r>
        <w:rPr>
          <w:rFonts w:ascii="Arial" w:hAnsi="Arial"/>
          <w:rtl w:val="0"/>
          <w:lang w:val="en-US"/>
        </w:rPr>
        <w:t xml:space="preserve"> self-aware </w:t>
      </w:r>
      <w:r>
        <w:rPr>
          <w:rFonts w:ascii="Arial" w:hAnsi="Arial"/>
          <w:rtl w:val="0"/>
          <w:lang w:val="en-US"/>
        </w:rPr>
        <w:t>and in addition</w:t>
      </w:r>
      <w:r>
        <w:rPr>
          <w:rFonts w:ascii="Arial" w:hAnsi="Arial"/>
          <w:rtl w:val="0"/>
          <w:lang w:val="en-US"/>
        </w:rPr>
        <w:t xml:space="preserve"> </w:t>
      </w:r>
      <w:r>
        <w:rPr>
          <w:rFonts w:ascii="Arial" w:hAnsi="Arial"/>
          <w:rtl w:val="0"/>
          <w:lang w:val="en-US"/>
        </w:rPr>
        <w:t xml:space="preserve">who </w:t>
      </w:r>
      <w:r>
        <w:rPr>
          <w:rFonts w:ascii="Arial" w:hAnsi="Arial"/>
          <w:rtl w:val="0"/>
          <w:lang w:val="en-US"/>
        </w:rPr>
        <w:t>present</w:t>
      </w:r>
      <w:r>
        <w:rPr>
          <w:rFonts w:ascii="Arial" w:hAnsi="Arial"/>
          <w:rtl w:val="0"/>
          <w:lang w:val="en-US"/>
        </w:rPr>
        <w:t xml:space="preserve"> their</w:t>
      </w:r>
      <w:r>
        <w:rPr>
          <w:rFonts w:ascii="Arial" w:hAnsi="Arial"/>
          <w:rtl w:val="0"/>
          <w:lang w:val="en-US"/>
        </w:rPr>
        <w:t xml:space="preserve"> view in </w:t>
      </w:r>
      <w:r>
        <w:rPr>
          <w:rFonts w:ascii="Arial" w:hAnsi="Arial"/>
          <w:rtl w:val="0"/>
          <w:lang w:val="en-US"/>
        </w:rPr>
        <w:t>a</w:t>
      </w:r>
      <w:r>
        <w:rPr>
          <w:rFonts w:ascii="Arial" w:hAnsi="Arial"/>
          <w:rtl w:val="0"/>
          <w:lang w:val="en-US"/>
        </w:rPr>
        <w:t xml:space="preserve"> </w:t>
      </w:r>
      <w:r>
        <w:rPr>
          <w:rFonts w:ascii="Arial" w:hAnsi="Arial"/>
          <w:rtl w:val="0"/>
          <w:lang w:val="en-US"/>
        </w:rPr>
        <w:t>public</w:t>
      </w:r>
      <w:r>
        <w:rPr>
          <w:rFonts w:ascii="Arial" w:hAnsi="Arial"/>
          <w:rtl w:val="0"/>
          <w:lang w:val="en-US"/>
        </w:rPr>
        <w:t xml:space="preserve"> setting </w:t>
      </w:r>
      <w:r>
        <w:rPr>
          <w:rFonts w:ascii="Arial" w:hAnsi="Arial"/>
          <w:rtl w:val="0"/>
          <w:lang w:val="en-US"/>
        </w:rPr>
        <w:t>offer</w:t>
      </w:r>
      <w:r>
        <w:rPr>
          <w:rFonts w:ascii="Arial" w:hAnsi="Arial"/>
          <w:rtl w:val="0"/>
          <w:lang w:val="en-US"/>
        </w:rPr>
        <w:t xml:space="preserve"> one way of allowing art to speak</w:t>
      </w:r>
      <w:r>
        <w:rPr>
          <w:rFonts w:ascii="Arial" w:hAnsi="Arial"/>
          <w:rtl w:val="0"/>
          <w:lang w:val="en-US"/>
        </w:rPr>
        <w:t>. This voice can bring other, alternative dialogues with regards to regeneration changing the character of a place</w:t>
      </w:r>
      <w:r>
        <w:rPr>
          <w:rFonts w:ascii="Arial" w:hAnsi="Arial"/>
          <w:rtl w:val="0"/>
          <w:lang w:val="en-US"/>
        </w:rPr>
        <w:t>.</w:t>
      </w:r>
    </w:p>
    <w:sectPr>
      <w:headerReference w:type="default" r:id="rId4"/>
      <w:footerReference w:type="default" r:id="rId5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1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Default">
    <w:name w:val="Default"/>
    <w:next w:val="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en-US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