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FC1954" w14:textId="77777777" w:rsidR="00B764A4" w:rsidRPr="00982B57" w:rsidRDefault="00B764A4" w:rsidP="00B764A4">
      <w:pPr>
        <w:pStyle w:val="Title"/>
        <w:jc w:val="center"/>
        <w:rPr>
          <w:rFonts w:ascii="Arial" w:eastAsia="Times New Roman" w:hAnsi="Arial" w:cs="Arial"/>
          <w:lang w:eastAsia="en-GB"/>
        </w:rPr>
      </w:pPr>
      <w:r w:rsidRPr="00982B57">
        <w:rPr>
          <w:rFonts w:ascii="Arial" w:eastAsia="Times New Roman" w:hAnsi="Arial" w:cs="Arial"/>
          <w:lang w:eastAsia="en-GB"/>
        </w:rPr>
        <w:t>Johnathan Hall</w:t>
      </w:r>
    </w:p>
    <w:p w14:paraId="73C58589" w14:textId="77777777" w:rsidR="00B764A4" w:rsidRPr="00982B57" w:rsidRDefault="00B764A4" w:rsidP="00B764A4">
      <w:pPr>
        <w:pStyle w:val="Title"/>
        <w:jc w:val="center"/>
        <w:rPr>
          <w:rFonts w:ascii="Arial" w:eastAsia="Times New Roman" w:hAnsi="Arial" w:cs="Arial"/>
          <w:lang w:eastAsia="en-GB"/>
        </w:rPr>
      </w:pPr>
    </w:p>
    <w:p w14:paraId="52BF01BA" w14:textId="77777777" w:rsidR="00B764A4" w:rsidRPr="00982B57" w:rsidRDefault="00B764A4" w:rsidP="00B764A4">
      <w:pPr>
        <w:pStyle w:val="Title"/>
        <w:jc w:val="center"/>
        <w:rPr>
          <w:rFonts w:ascii="Arial" w:eastAsia="Times New Roman" w:hAnsi="Arial" w:cs="Arial"/>
          <w:lang w:eastAsia="en-GB"/>
        </w:rPr>
      </w:pPr>
      <w:r w:rsidRPr="00982B57">
        <w:rPr>
          <w:rFonts w:ascii="Arial" w:eastAsia="Times New Roman" w:hAnsi="Arial" w:cs="Arial"/>
          <w:lang w:eastAsia="en-GB"/>
        </w:rPr>
        <w:t>Student Number: 504903</w:t>
      </w:r>
    </w:p>
    <w:p w14:paraId="42E3DFD9" w14:textId="6AA90AD1" w:rsidR="00B764A4" w:rsidRPr="00982B57" w:rsidRDefault="00B764A4" w:rsidP="00B764A4">
      <w:pPr>
        <w:pStyle w:val="Title"/>
        <w:jc w:val="center"/>
        <w:rPr>
          <w:rFonts w:ascii="Arial" w:eastAsia="Times New Roman" w:hAnsi="Arial" w:cs="Arial"/>
          <w:lang w:eastAsia="en-GB"/>
        </w:rPr>
      </w:pPr>
    </w:p>
    <w:p w14:paraId="7210E9B6" w14:textId="77777777" w:rsidR="00982B57" w:rsidRPr="00982B57" w:rsidRDefault="00982B57" w:rsidP="00982B57">
      <w:pPr>
        <w:rPr>
          <w:rFonts w:ascii="Arial" w:hAnsi="Arial" w:cs="Arial"/>
          <w:lang w:eastAsia="en-GB"/>
        </w:rPr>
      </w:pPr>
    </w:p>
    <w:p w14:paraId="2C454B16" w14:textId="77777777" w:rsidR="00B764A4" w:rsidRPr="00982B57" w:rsidRDefault="00B764A4" w:rsidP="00B764A4">
      <w:pPr>
        <w:pStyle w:val="Title"/>
        <w:jc w:val="center"/>
        <w:rPr>
          <w:rFonts w:ascii="Arial" w:eastAsia="Times New Roman" w:hAnsi="Arial" w:cs="Arial"/>
          <w:lang w:eastAsia="en-GB"/>
        </w:rPr>
      </w:pPr>
      <w:r w:rsidRPr="00982B57">
        <w:rPr>
          <w:rFonts w:ascii="Arial" w:eastAsia="Times New Roman" w:hAnsi="Arial" w:cs="Arial"/>
          <w:lang w:eastAsia="en-GB"/>
        </w:rPr>
        <w:t>Photography 3: Contextual Studies</w:t>
      </w:r>
    </w:p>
    <w:p w14:paraId="322D1522" w14:textId="0DE2D9A4" w:rsidR="00B764A4" w:rsidRPr="00982B57" w:rsidRDefault="00B764A4" w:rsidP="00B764A4">
      <w:pPr>
        <w:pStyle w:val="Title"/>
        <w:jc w:val="center"/>
        <w:rPr>
          <w:rFonts w:ascii="Arial" w:eastAsia="Times New Roman" w:hAnsi="Arial" w:cs="Arial"/>
          <w:lang w:eastAsia="en-GB"/>
        </w:rPr>
      </w:pPr>
    </w:p>
    <w:p w14:paraId="52C4190E" w14:textId="77777777" w:rsidR="00982B57" w:rsidRPr="00982B57" w:rsidRDefault="00982B57" w:rsidP="00982B57">
      <w:pPr>
        <w:rPr>
          <w:rFonts w:ascii="Arial" w:hAnsi="Arial" w:cs="Arial"/>
          <w:lang w:eastAsia="en-GB"/>
        </w:rPr>
      </w:pPr>
    </w:p>
    <w:p w14:paraId="6957315E" w14:textId="77777777" w:rsidR="00982B57" w:rsidRPr="00982B57" w:rsidRDefault="00B764A4" w:rsidP="00B764A4">
      <w:pPr>
        <w:pStyle w:val="Title"/>
        <w:jc w:val="center"/>
        <w:rPr>
          <w:rFonts w:ascii="Arial" w:hAnsi="Arial" w:cs="Arial"/>
          <w:lang w:eastAsia="en-GB"/>
        </w:rPr>
      </w:pPr>
      <w:r w:rsidRPr="00982B57">
        <w:rPr>
          <w:rFonts w:ascii="Arial" w:eastAsia="Times New Roman" w:hAnsi="Arial" w:cs="Arial"/>
          <w:lang w:eastAsia="en-GB"/>
        </w:rPr>
        <w:t>Can Art Penetrate the Glossy Fa</w:t>
      </w:r>
      <w:r w:rsidRPr="00B764A4">
        <w:rPr>
          <w:rFonts w:ascii="Arial" w:hAnsi="Arial" w:cs="Arial"/>
          <w:lang w:eastAsia="en-GB"/>
        </w:rPr>
        <w:t>çade</w:t>
      </w:r>
      <w:r w:rsidRPr="00982B57">
        <w:rPr>
          <w:rFonts w:ascii="Arial" w:hAnsi="Arial" w:cs="Arial"/>
          <w:lang w:eastAsia="en-GB"/>
        </w:rPr>
        <w:t xml:space="preserve"> of Regeneration</w:t>
      </w:r>
      <w:r w:rsidR="00982B57" w:rsidRPr="00982B57">
        <w:rPr>
          <w:rFonts w:ascii="Arial" w:hAnsi="Arial" w:cs="Arial"/>
          <w:lang w:eastAsia="en-GB"/>
        </w:rPr>
        <w:t>?</w:t>
      </w:r>
    </w:p>
    <w:p w14:paraId="17CFFF4F" w14:textId="77777777" w:rsidR="00982B57" w:rsidRDefault="00982B57" w:rsidP="00B764A4">
      <w:pPr>
        <w:pStyle w:val="Title"/>
        <w:jc w:val="center"/>
        <w:rPr>
          <w:lang w:eastAsia="en-GB"/>
        </w:rPr>
      </w:pPr>
    </w:p>
    <w:p w14:paraId="71C9C583" w14:textId="77777777" w:rsidR="00982B57" w:rsidRDefault="00982B57" w:rsidP="00982B57">
      <w:pPr>
        <w:rPr>
          <w:rFonts w:ascii="Arial" w:hAnsi="Arial" w:cs="Arial"/>
          <w:sz w:val="28"/>
          <w:szCs w:val="28"/>
          <w:lang w:eastAsia="en-GB"/>
        </w:rPr>
      </w:pPr>
    </w:p>
    <w:p w14:paraId="17696041" w14:textId="77777777" w:rsidR="00982B57" w:rsidRDefault="00982B57" w:rsidP="00982B57">
      <w:pPr>
        <w:rPr>
          <w:rFonts w:ascii="Arial" w:hAnsi="Arial" w:cs="Arial"/>
          <w:sz w:val="28"/>
          <w:szCs w:val="28"/>
          <w:lang w:eastAsia="en-GB"/>
        </w:rPr>
      </w:pPr>
    </w:p>
    <w:p w14:paraId="157CC6D0" w14:textId="77777777" w:rsidR="00982B57" w:rsidRDefault="00982B57" w:rsidP="00982B57">
      <w:pPr>
        <w:rPr>
          <w:rFonts w:ascii="Arial" w:hAnsi="Arial" w:cs="Arial"/>
          <w:sz w:val="28"/>
          <w:szCs w:val="28"/>
          <w:lang w:eastAsia="en-GB"/>
        </w:rPr>
      </w:pPr>
    </w:p>
    <w:p w14:paraId="37208912" w14:textId="77777777" w:rsidR="00982B57" w:rsidRDefault="00982B57" w:rsidP="00982B57">
      <w:pPr>
        <w:rPr>
          <w:rFonts w:ascii="Arial" w:hAnsi="Arial" w:cs="Arial"/>
          <w:sz w:val="28"/>
          <w:szCs w:val="28"/>
          <w:lang w:eastAsia="en-GB"/>
        </w:rPr>
      </w:pPr>
    </w:p>
    <w:p w14:paraId="3FAD70C7" w14:textId="77777777" w:rsidR="00982B57" w:rsidRDefault="00982B57" w:rsidP="00982B57">
      <w:pPr>
        <w:rPr>
          <w:rFonts w:ascii="Arial" w:hAnsi="Arial" w:cs="Arial"/>
          <w:sz w:val="28"/>
          <w:szCs w:val="28"/>
          <w:lang w:eastAsia="en-GB"/>
        </w:rPr>
      </w:pPr>
    </w:p>
    <w:p w14:paraId="699B5A29" w14:textId="77777777" w:rsidR="00982B57" w:rsidRDefault="00982B57" w:rsidP="00982B57">
      <w:pPr>
        <w:rPr>
          <w:rFonts w:ascii="Arial" w:hAnsi="Arial" w:cs="Arial"/>
          <w:sz w:val="28"/>
          <w:szCs w:val="28"/>
          <w:lang w:eastAsia="en-GB"/>
        </w:rPr>
      </w:pPr>
    </w:p>
    <w:p w14:paraId="07A75185" w14:textId="77777777" w:rsidR="00982B57" w:rsidRDefault="00982B57" w:rsidP="00982B57">
      <w:pPr>
        <w:rPr>
          <w:rFonts w:ascii="Arial" w:hAnsi="Arial" w:cs="Arial"/>
          <w:sz w:val="28"/>
          <w:szCs w:val="28"/>
          <w:lang w:eastAsia="en-GB"/>
        </w:rPr>
      </w:pPr>
    </w:p>
    <w:p w14:paraId="319097A6" w14:textId="2D1E6AD5" w:rsidR="00982B57" w:rsidRPr="00982B57" w:rsidRDefault="00982B57" w:rsidP="00982B57">
      <w:pPr>
        <w:rPr>
          <w:rFonts w:ascii="Arial" w:hAnsi="Arial" w:cs="Arial"/>
          <w:sz w:val="28"/>
          <w:szCs w:val="28"/>
          <w:lang w:eastAsia="en-GB"/>
        </w:rPr>
      </w:pPr>
      <w:r w:rsidRPr="00982B57">
        <w:rPr>
          <w:rFonts w:ascii="Arial" w:hAnsi="Arial" w:cs="Arial"/>
          <w:sz w:val="28"/>
          <w:szCs w:val="28"/>
          <w:lang w:eastAsia="en-GB"/>
        </w:rPr>
        <w:t>Word count including quotations:</w:t>
      </w:r>
      <w:r w:rsidR="00A310BD">
        <w:rPr>
          <w:rFonts w:ascii="Arial" w:hAnsi="Arial" w:cs="Arial"/>
          <w:sz w:val="28"/>
          <w:szCs w:val="28"/>
          <w:lang w:eastAsia="en-GB"/>
        </w:rPr>
        <w:t xml:space="preserve"> 5</w:t>
      </w:r>
      <w:r w:rsidR="00787AF7">
        <w:rPr>
          <w:rFonts w:ascii="Arial" w:hAnsi="Arial" w:cs="Arial"/>
          <w:sz w:val="28"/>
          <w:szCs w:val="28"/>
          <w:lang w:eastAsia="en-GB"/>
        </w:rPr>
        <w:t>,</w:t>
      </w:r>
      <w:r w:rsidR="00A310BD">
        <w:rPr>
          <w:rFonts w:ascii="Arial" w:hAnsi="Arial" w:cs="Arial"/>
          <w:sz w:val="28"/>
          <w:szCs w:val="28"/>
          <w:lang w:eastAsia="en-GB"/>
        </w:rPr>
        <w:t>455</w:t>
      </w:r>
    </w:p>
    <w:p w14:paraId="633C6B6F" w14:textId="77777777" w:rsidR="00982B57" w:rsidRPr="00982B57" w:rsidRDefault="00982B57" w:rsidP="00982B57">
      <w:pPr>
        <w:rPr>
          <w:rFonts w:ascii="Arial" w:hAnsi="Arial" w:cs="Arial"/>
          <w:sz w:val="28"/>
          <w:szCs w:val="28"/>
          <w:lang w:eastAsia="en-GB"/>
        </w:rPr>
      </w:pPr>
    </w:p>
    <w:p w14:paraId="0173BF8A" w14:textId="2170ADF1" w:rsidR="00B764A4" w:rsidRDefault="00982B57" w:rsidP="00982B57">
      <w:pPr>
        <w:rPr>
          <w:lang w:eastAsia="en-GB"/>
        </w:rPr>
      </w:pPr>
      <w:r w:rsidRPr="00982B57">
        <w:rPr>
          <w:rFonts w:ascii="Arial" w:hAnsi="Arial" w:cs="Arial"/>
          <w:sz w:val="28"/>
          <w:szCs w:val="28"/>
          <w:lang w:eastAsia="en-GB"/>
        </w:rPr>
        <w:t>Word count exc</w:t>
      </w:r>
      <w:r w:rsidR="00787AF7">
        <w:rPr>
          <w:rFonts w:ascii="Arial" w:hAnsi="Arial" w:cs="Arial"/>
          <w:sz w:val="28"/>
          <w:szCs w:val="28"/>
          <w:lang w:eastAsia="en-GB"/>
        </w:rPr>
        <w:t>l</w:t>
      </w:r>
      <w:r w:rsidRPr="00982B57">
        <w:rPr>
          <w:rFonts w:ascii="Arial" w:hAnsi="Arial" w:cs="Arial"/>
          <w:sz w:val="28"/>
          <w:szCs w:val="28"/>
          <w:lang w:eastAsia="en-GB"/>
        </w:rPr>
        <w:t>uding quotations:</w:t>
      </w:r>
      <w:r w:rsidR="00787AF7">
        <w:rPr>
          <w:rFonts w:ascii="Arial" w:hAnsi="Arial" w:cs="Arial"/>
          <w:sz w:val="28"/>
          <w:szCs w:val="28"/>
          <w:lang w:eastAsia="en-GB"/>
        </w:rPr>
        <w:t xml:space="preserve"> </w:t>
      </w:r>
      <w:r w:rsidR="000B2A5C">
        <w:rPr>
          <w:rFonts w:ascii="Arial" w:hAnsi="Arial" w:cs="Arial"/>
          <w:sz w:val="28"/>
          <w:szCs w:val="28"/>
          <w:lang w:eastAsia="en-GB"/>
        </w:rPr>
        <w:t>4,531</w:t>
      </w:r>
      <w:r w:rsidR="00B764A4">
        <w:rPr>
          <w:lang w:eastAsia="en-GB"/>
        </w:rPr>
        <w:br w:type="page"/>
      </w:r>
    </w:p>
    <w:p w14:paraId="13F65E3E" w14:textId="3A746CF6" w:rsidR="00982B57" w:rsidRDefault="00982B57" w:rsidP="00982B57">
      <w:pPr>
        <w:rPr>
          <w:rFonts w:ascii="Arial" w:hAnsi="Arial" w:cs="Arial"/>
          <w:sz w:val="28"/>
          <w:szCs w:val="28"/>
          <w:lang w:eastAsia="en-GB"/>
        </w:rPr>
      </w:pPr>
      <w:r w:rsidRPr="00787AF7">
        <w:rPr>
          <w:rFonts w:ascii="Arial" w:hAnsi="Arial" w:cs="Arial"/>
          <w:sz w:val="28"/>
          <w:szCs w:val="28"/>
          <w:lang w:eastAsia="en-GB"/>
        </w:rPr>
        <w:t>Contents page:</w:t>
      </w:r>
    </w:p>
    <w:p w14:paraId="1F84DC35" w14:textId="470091A1" w:rsidR="008A6E70" w:rsidRDefault="008A6E70" w:rsidP="00982B57">
      <w:pPr>
        <w:rPr>
          <w:rFonts w:ascii="Arial" w:hAnsi="Arial" w:cs="Arial"/>
          <w:sz w:val="28"/>
          <w:szCs w:val="28"/>
          <w:lang w:eastAsia="en-GB"/>
        </w:rPr>
      </w:pPr>
    </w:p>
    <w:p w14:paraId="7BDFA60D" w14:textId="3585FC39" w:rsidR="008A6E70" w:rsidRDefault="00037D1B" w:rsidP="00982B57">
      <w:pPr>
        <w:rPr>
          <w:rFonts w:ascii="Arial" w:hAnsi="Arial" w:cs="Arial"/>
          <w:sz w:val="28"/>
          <w:szCs w:val="28"/>
          <w:lang w:eastAsia="en-GB"/>
        </w:rPr>
      </w:pPr>
      <w:r>
        <w:rPr>
          <w:rFonts w:ascii="Arial" w:hAnsi="Arial" w:cs="Arial"/>
          <w:sz w:val="28"/>
          <w:szCs w:val="28"/>
          <w:lang w:eastAsia="en-GB"/>
        </w:rPr>
        <w:t>Page 1: Introduction</w:t>
      </w:r>
    </w:p>
    <w:p w14:paraId="7029EE98" w14:textId="13B33FE6" w:rsidR="00037D1B" w:rsidRDefault="00037D1B" w:rsidP="00982B57">
      <w:pPr>
        <w:rPr>
          <w:rFonts w:ascii="Arial" w:hAnsi="Arial" w:cs="Arial"/>
          <w:sz w:val="28"/>
          <w:szCs w:val="28"/>
          <w:lang w:eastAsia="en-GB"/>
        </w:rPr>
      </w:pPr>
    </w:p>
    <w:p w14:paraId="5EA705A3" w14:textId="203915B0" w:rsidR="00037D1B" w:rsidRDefault="00895501" w:rsidP="00982B57">
      <w:pPr>
        <w:rPr>
          <w:rFonts w:ascii="Arial" w:hAnsi="Arial" w:cs="Arial"/>
          <w:sz w:val="28"/>
          <w:szCs w:val="28"/>
          <w:lang w:eastAsia="en-GB"/>
        </w:rPr>
      </w:pPr>
      <w:r>
        <w:rPr>
          <w:rFonts w:ascii="Arial" w:hAnsi="Arial" w:cs="Arial"/>
          <w:sz w:val="28"/>
          <w:szCs w:val="28"/>
          <w:lang w:eastAsia="en-GB"/>
        </w:rPr>
        <w:t>Page 3: Chapter 1</w:t>
      </w:r>
    </w:p>
    <w:p w14:paraId="4901C220" w14:textId="63812083" w:rsidR="00895501" w:rsidRDefault="00895501" w:rsidP="00982B57">
      <w:pPr>
        <w:rPr>
          <w:rFonts w:ascii="Arial" w:hAnsi="Arial" w:cs="Arial"/>
          <w:sz w:val="28"/>
          <w:szCs w:val="28"/>
          <w:lang w:eastAsia="en-GB"/>
        </w:rPr>
      </w:pPr>
    </w:p>
    <w:p w14:paraId="6BC92817" w14:textId="597E58B5" w:rsidR="00895501" w:rsidRDefault="00895501" w:rsidP="00982B57">
      <w:pPr>
        <w:rPr>
          <w:rFonts w:ascii="Arial" w:hAnsi="Arial" w:cs="Arial"/>
          <w:sz w:val="28"/>
          <w:szCs w:val="28"/>
          <w:lang w:eastAsia="en-GB"/>
        </w:rPr>
      </w:pPr>
      <w:r>
        <w:rPr>
          <w:rFonts w:ascii="Arial" w:hAnsi="Arial" w:cs="Arial"/>
          <w:sz w:val="28"/>
          <w:szCs w:val="28"/>
          <w:lang w:eastAsia="en-GB"/>
        </w:rPr>
        <w:t>Page 5: Chapter 2</w:t>
      </w:r>
    </w:p>
    <w:p w14:paraId="5F1DF7F6" w14:textId="1BBE7AE7" w:rsidR="001F5E09" w:rsidRDefault="001F5E09" w:rsidP="00982B57">
      <w:pPr>
        <w:rPr>
          <w:rFonts w:ascii="Arial" w:hAnsi="Arial" w:cs="Arial"/>
          <w:sz w:val="28"/>
          <w:szCs w:val="28"/>
          <w:lang w:eastAsia="en-GB"/>
        </w:rPr>
      </w:pPr>
    </w:p>
    <w:p w14:paraId="757D9DEC" w14:textId="0BC6EAEC" w:rsidR="001F5E09" w:rsidRDefault="001F5E09" w:rsidP="00982B57">
      <w:pPr>
        <w:rPr>
          <w:rFonts w:ascii="Arial" w:hAnsi="Arial" w:cs="Arial"/>
          <w:sz w:val="28"/>
          <w:szCs w:val="28"/>
          <w:lang w:eastAsia="en-GB"/>
        </w:rPr>
      </w:pPr>
      <w:r>
        <w:rPr>
          <w:rFonts w:ascii="Arial" w:hAnsi="Arial" w:cs="Arial"/>
          <w:sz w:val="28"/>
          <w:szCs w:val="28"/>
          <w:lang w:eastAsia="en-GB"/>
        </w:rPr>
        <w:t xml:space="preserve">Page </w:t>
      </w:r>
      <w:r w:rsidR="00341485">
        <w:rPr>
          <w:rFonts w:ascii="Arial" w:hAnsi="Arial" w:cs="Arial"/>
          <w:sz w:val="28"/>
          <w:szCs w:val="28"/>
          <w:lang w:eastAsia="en-GB"/>
        </w:rPr>
        <w:t>8</w:t>
      </w:r>
      <w:r>
        <w:rPr>
          <w:rFonts w:ascii="Arial" w:hAnsi="Arial" w:cs="Arial"/>
          <w:sz w:val="28"/>
          <w:szCs w:val="28"/>
          <w:lang w:eastAsia="en-GB"/>
        </w:rPr>
        <w:t>: Chapter 3</w:t>
      </w:r>
    </w:p>
    <w:p w14:paraId="768BCC1D" w14:textId="6C226A2C" w:rsidR="001F5E09" w:rsidRDefault="001F5E09" w:rsidP="00982B57">
      <w:pPr>
        <w:rPr>
          <w:rFonts w:ascii="Arial" w:hAnsi="Arial" w:cs="Arial"/>
          <w:sz w:val="28"/>
          <w:szCs w:val="28"/>
          <w:lang w:eastAsia="en-GB"/>
        </w:rPr>
      </w:pPr>
    </w:p>
    <w:p w14:paraId="7F4FFAB7" w14:textId="4F5CA0A4" w:rsidR="001F5E09" w:rsidRDefault="001F5E09" w:rsidP="00982B57">
      <w:pPr>
        <w:rPr>
          <w:rFonts w:ascii="Arial" w:hAnsi="Arial" w:cs="Arial"/>
          <w:sz w:val="28"/>
          <w:szCs w:val="28"/>
          <w:lang w:eastAsia="en-GB"/>
        </w:rPr>
      </w:pPr>
      <w:r>
        <w:rPr>
          <w:rFonts w:ascii="Arial" w:hAnsi="Arial" w:cs="Arial"/>
          <w:sz w:val="28"/>
          <w:szCs w:val="28"/>
          <w:lang w:eastAsia="en-GB"/>
        </w:rPr>
        <w:t>Page 1</w:t>
      </w:r>
      <w:r w:rsidR="00341485">
        <w:rPr>
          <w:rFonts w:ascii="Arial" w:hAnsi="Arial" w:cs="Arial"/>
          <w:sz w:val="28"/>
          <w:szCs w:val="28"/>
          <w:lang w:eastAsia="en-GB"/>
        </w:rPr>
        <w:t>2</w:t>
      </w:r>
      <w:r>
        <w:rPr>
          <w:rFonts w:ascii="Arial" w:hAnsi="Arial" w:cs="Arial"/>
          <w:sz w:val="28"/>
          <w:szCs w:val="28"/>
          <w:lang w:eastAsia="en-GB"/>
        </w:rPr>
        <w:t>: Chapter 4</w:t>
      </w:r>
    </w:p>
    <w:p w14:paraId="63E5C7EF" w14:textId="013400E8" w:rsidR="001F5E09" w:rsidRDefault="001F5E09" w:rsidP="00982B57">
      <w:pPr>
        <w:rPr>
          <w:rFonts w:ascii="Arial" w:hAnsi="Arial" w:cs="Arial"/>
          <w:sz w:val="28"/>
          <w:szCs w:val="28"/>
          <w:lang w:eastAsia="en-GB"/>
        </w:rPr>
      </w:pPr>
    </w:p>
    <w:p w14:paraId="43137908" w14:textId="2760AE3B" w:rsidR="001F5E09" w:rsidRDefault="001F5E09" w:rsidP="00982B57">
      <w:pPr>
        <w:rPr>
          <w:rFonts w:ascii="Arial" w:hAnsi="Arial" w:cs="Arial"/>
          <w:sz w:val="28"/>
          <w:szCs w:val="28"/>
          <w:lang w:eastAsia="en-GB"/>
        </w:rPr>
      </w:pPr>
      <w:r>
        <w:rPr>
          <w:rFonts w:ascii="Arial" w:hAnsi="Arial" w:cs="Arial"/>
          <w:sz w:val="28"/>
          <w:szCs w:val="28"/>
          <w:lang w:eastAsia="en-GB"/>
        </w:rPr>
        <w:t xml:space="preserve">Page </w:t>
      </w:r>
      <w:r w:rsidR="00341485">
        <w:rPr>
          <w:rFonts w:ascii="Arial" w:hAnsi="Arial" w:cs="Arial"/>
          <w:sz w:val="28"/>
          <w:szCs w:val="28"/>
          <w:lang w:eastAsia="en-GB"/>
        </w:rPr>
        <w:t>16</w:t>
      </w:r>
      <w:r w:rsidR="00BD1AF2">
        <w:rPr>
          <w:rFonts w:ascii="Arial" w:hAnsi="Arial" w:cs="Arial"/>
          <w:sz w:val="28"/>
          <w:szCs w:val="28"/>
          <w:lang w:eastAsia="en-GB"/>
        </w:rPr>
        <w:t>: Conclusion</w:t>
      </w:r>
    </w:p>
    <w:p w14:paraId="0D8FF5E4" w14:textId="66D8E200" w:rsidR="002C3FCF" w:rsidRDefault="002C3FCF" w:rsidP="00982B57">
      <w:pPr>
        <w:rPr>
          <w:rFonts w:ascii="Arial" w:hAnsi="Arial" w:cs="Arial"/>
          <w:sz w:val="28"/>
          <w:szCs w:val="28"/>
          <w:lang w:eastAsia="en-GB"/>
        </w:rPr>
      </w:pPr>
    </w:p>
    <w:p w14:paraId="2963005B" w14:textId="058E5B2F" w:rsidR="002C3FCF" w:rsidRPr="00787AF7" w:rsidRDefault="002C3FCF" w:rsidP="00982B57">
      <w:pPr>
        <w:rPr>
          <w:rFonts w:ascii="Arial" w:hAnsi="Arial" w:cs="Arial"/>
          <w:sz w:val="28"/>
          <w:szCs w:val="28"/>
          <w:lang w:eastAsia="en-GB"/>
        </w:rPr>
      </w:pPr>
      <w:r>
        <w:rPr>
          <w:rFonts w:ascii="Arial" w:hAnsi="Arial" w:cs="Arial"/>
          <w:sz w:val="28"/>
          <w:szCs w:val="28"/>
          <w:lang w:eastAsia="en-GB"/>
        </w:rPr>
        <w:t xml:space="preserve">Page </w:t>
      </w:r>
      <w:r w:rsidR="006C3440">
        <w:rPr>
          <w:rFonts w:ascii="Arial" w:hAnsi="Arial" w:cs="Arial"/>
          <w:sz w:val="28"/>
          <w:szCs w:val="28"/>
          <w:lang w:eastAsia="en-GB"/>
        </w:rPr>
        <w:t>17</w:t>
      </w:r>
      <w:r>
        <w:rPr>
          <w:rFonts w:ascii="Arial" w:hAnsi="Arial" w:cs="Arial"/>
          <w:sz w:val="28"/>
          <w:szCs w:val="28"/>
          <w:lang w:eastAsia="en-GB"/>
        </w:rPr>
        <w:t xml:space="preserve">: List of </w:t>
      </w:r>
      <w:r w:rsidR="00EB62B2">
        <w:rPr>
          <w:rFonts w:ascii="Arial" w:hAnsi="Arial" w:cs="Arial"/>
          <w:sz w:val="28"/>
          <w:szCs w:val="28"/>
          <w:lang w:eastAsia="en-GB"/>
        </w:rPr>
        <w:t>R</w:t>
      </w:r>
      <w:r>
        <w:rPr>
          <w:rFonts w:ascii="Arial" w:hAnsi="Arial" w:cs="Arial"/>
          <w:sz w:val="28"/>
          <w:szCs w:val="28"/>
          <w:lang w:eastAsia="en-GB"/>
        </w:rPr>
        <w:t>eferences</w:t>
      </w:r>
    </w:p>
    <w:p w14:paraId="401CE6F0" w14:textId="2FD46000" w:rsidR="00B764A4" w:rsidRDefault="00B764A4">
      <w:pPr>
        <w:rPr>
          <w:rFonts w:ascii="Segoe UI" w:eastAsia="Times New Roman" w:hAnsi="Segoe UI" w:cs="Segoe UI"/>
          <w:color w:val="201F1E"/>
          <w:sz w:val="23"/>
          <w:szCs w:val="23"/>
          <w:lang w:eastAsia="en-GB"/>
        </w:rPr>
      </w:pPr>
      <w:r>
        <w:rPr>
          <w:rFonts w:ascii="Segoe UI" w:eastAsia="Times New Roman" w:hAnsi="Segoe UI" w:cs="Segoe UI"/>
          <w:color w:val="201F1E"/>
          <w:sz w:val="23"/>
          <w:szCs w:val="23"/>
          <w:lang w:eastAsia="en-GB"/>
        </w:rPr>
        <w:br w:type="page"/>
      </w:r>
    </w:p>
    <w:p w14:paraId="00BE6577" w14:textId="77777777" w:rsidR="00D3037C" w:rsidRDefault="00D3037C" w:rsidP="00B764A4">
      <w:pPr>
        <w:shd w:val="clear" w:color="auto" w:fill="FFFFFF"/>
        <w:spacing w:after="0" w:line="240" w:lineRule="auto"/>
        <w:jc w:val="center"/>
        <w:textAlignment w:val="baseline"/>
        <w:rPr>
          <w:rFonts w:ascii="Arial" w:eastAsia="Times New Roman" w:hAnsi="Arial" w:cs="Arial"/>
          <w:b/>
          <w:bCs/>
          <w:color w:val="201F1E"/>
          <w:sz w:val="24"/>
          <w:szCs w:val="24"/>
          <w:lang w:eastAsia="en-GB"/>
        </w:rPr>
        <w:sectPr w:rsidR="00D3037C" w:rsidSect="00982B57">
          <w:footerReference w:type="default" r:id="rId9"/>
          <w:pgSz w:w="11906" w:h="16838"/>
          <w:pgMar w:top="1440" w:right="1440" w:bottom="1440" w:left="1440" w:header="708" w:footer="708" w:gutter="0"/>
          <w:cols w:space="708"/>
          <w:docGrid w:linePitch="360"/>
        </w:sectPr>
      </w:pPr>
    </w:p>
    <w:p w14:paraId="7BF735B3" w14:textId="12CA94E2" w:rsidR="00B764A4" w:rsidRPr="00B764A4" w:rsidRDefault="00B764A4" w:rsidP="00D3037C">
      <w:pPr>
        <w:shd w:val="clear" w:color="auto" w:fill="FFFFFF"/>
        <w:spacing w:after="0" w:line="360" w:lineRule="auto"/>
        <w:jc w:val="center"/>
        <w:textAlignment w:val="baseline"/>
        <w:rPr>
          <w:rFonts w:ascii="Arial" w:eastAsia="Times New Roman" w:hAnsi="Arial" w:cs="Arial"/>
          <w:b/>
          <w:bCs/>
          <w:color w:val="201F1E"/>
          <w:sz w:val="24"/>
          <w:szCs w:val="24"/>
          <w:lang w:eastAsia="en-GB"/>
        </w:rPr>
      </w:pPr>
      <w:r w:rsidRPr="00B764A4">
        <w:rPr>
          <w:rFonts w:ascii="Arial" w:eastAsia="Times New Roman" w:hAnsi="Arial" w:cs="Arial"/>
          <w:b/>
          <w:bCs/>
          <w:color w:val="201F1E"/>
          <w:sz w:val="24"/>
          <w:szCs w:val="24"/>
          <w:lang w:eastAsia="en-GB"/>
        </w:rPr>
        <w:t>Can art penetrate the glossy façade of regeneration?</w:t>
      </w:r>
    </w:p>
    <w:p w14:paraId="55D421A4"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461B761B" w14:textId="77777777" w:rsidR="00B764A4" w:rsidRPr="00B764A4" w:rsidRDefault="00B764A4" w:rsidP="00D3037C">
      <w:pPr>
        <w:shd w:val="clear" w:color="auto" w:fill="FFFFFF"/>
        <w:spacing w:after="0" w:line="360" w:lineRule="auto"/>
        <w:textAlignment w:val="baseline"/>
        <w:rPr>
          <w:rFonts w:ascii="Arial" w:eastAsia="Times New Roman" w:hAnsi="Arial" w:cs="Arial"/>
          <w:b/>
          <w:bCs/>
          <w:color w:val="201F1E"/>
          <w:sz w:val="24"/>
          <w:szCs w:val="24"/>
          <w:lang w:eastAsia="en-GB"/>
        </w:rPr>
      </w:pPr>
      <w:r w:rsidRPr="00B764A4">
        <w:rPr>
          <w:rFonts w:ascii="Arial" w:eastAsia="Times New Roman" w:hAnsi="Arial" w:cs="Arial"/>
          <w:b/>
          <w:bCs/>
          <w:color w:val="201F1E"/>
          <w:sz w:val="24"/>
          <w:szCs w:val="24"/>
          <w:lang w:eastAsia="en-GB"/>
        </w:rPr>
        <w:t>Introduction</w:t>
      </w:r>
    </w:p>
    <w:p w14:paraId="268EC85F"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4EA9A0D4"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 xml:space="preserve">This essay begins to question whether art can penetrate the glossy façade of regeneration by outlining some of the issues surrounding it. It asserts that regeneration promotes a utopian image for itself which masks some issues including gentrification. It is argued that artists can either facilitate this persona of </w:t>
      </w:r>
      <w:proofErr w:type="gramStart"/>
      <w:r w:rsidRPr="00B764A4">
        <w:rPr>
          <w:rFonts w:ascii="Arial" w:eastAsia="Times New Roman" w:hAnsi="Arial" w:cs="Arial"/>
          <w:color w:val="201F1E"/>
          <w:sz w:val="24"/>
          <w:szCs w:val="24"/>
          <w:lang w:eastAsia="en-GB"/>
        </w:rPr>
        <w:t>regeneration, or</w:t>
      </w:r>
      <w:proofErr w:type="gramEnd"/>
      <w:r w:rsidRPr="00B764A4">
        <w:rPr>
          <w:rFonts w:ascii="Arial" w:eastAsia="Times New Roman" w:hAnsi="Arial" w:cs="Arial"/>
          <w:color w:val="201F1E"/>
          <w:sz w:val="24"/>
          <w:szCs w:val="24"/>
          <w:lang w:eastAsia="en-GB"/>
        </w:rPr>
        <w:t xml:space="preserve"> provide a response which challenges the issue of gentrification, not only in terms of content but the context in which the work appears. The essay concentrates on examples in London because my own art practice is based there. In addition, London is a place where regeneration is occurring prevalently.</w:t>
      </w:r>
    </w:p>
    <w:p w14:paraId="5C8BC752"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796A7A9D"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Chapter 1 introduces regeneration as a concept, then subsequently associates problems where the idealised world of regeneration isn’t fully realised. These problems include gentrification where wealthier people are more likely to move into a regenerated area, which in turn can lead on to displacement of existing residents and segregation. One aspect of regeneration that seems to be overlooked is its image, which while largely positive, is also manufactured.</w:t>
      </w:r>
    </w:p>
    <w:p w14:paraId="04EED379"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593374F0"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Chapter 2 describes the power and ubiquity of the image as seen in advertising for regeneration. Worryingly, the highly constructed imagery for such advertisements appears in some cases to mirror the model of gentrification, with wealthier people of only certain demographics apparent. The advertisements' location is discussed, including the peculiar case of hoardings, whose function is progressively used to placate some of the issues of regeneration. Chapter 2 reveals the image of regeneration to inevitably be comprised of a glossy façade, masking some of the less favourable aspects of regeneration.</w:t>
      </w:r>
    </w:p>
    <w:p w14:paraId="261A0CEE"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506ED5F6"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 xml:space="preserve">Looking at a later stage of developments for regeneration, Chapter 3 examines public art and commissioned art from the perspective of </w:t>
      </w:r>
      <w:proofErr w:type="spellStart"/>
      <w:r w:rsidRPr="00B764A4">
        <w:rPr>
          <w:rFonts w:ascii="Arial" w:eastAsia="Times New Roman" w:hAnsi="Arial" w:cs="Arial"/>
          <w:color w:val="201F1E"/>
          <w:sz w:val="24"/>
          <w:szCs w:val="24"/>
          <w:lang w:eastAsia="en-GB"/>
        </w:rPr>
        <w:t>artwashing</w:t>
      </w:r>
      <w:proofErr w:type="spellEnd"/>
      <w:r w:rsidRPr="00B764A4">
        <w:rPr>
          <w:rFonts w:ascii="Arial" w:eastAsia="Times New Roman" w:hAnsi="Arial" w:cs="Arial"/>
          <w:color w:val="201F1E"/>
          <w:sz w:val="24"/>
          <w:szCs w:val="24"/>
          <w:lang w:eastAsia="en-GB"/>
        </w:rPr>
        <w:t xml:space="preserve">. These projects often invigorate the image of regeneration further when the developments have materialised. </w:t>
      </w:r>
      <w:proofErr w:type="spellStart"/>
      <w:r w:rsidRPr="00B764A4">
        <w:rPr>
          <w:rFonts w:ascii="Arial" w:eastAsia="Times New Roman" w:hAnsi="Arial" w:cs="Arial"/>
          <w:color w:val="201F1E"/>
          <w:sz w:val="24"/>
          <w:szCs w:val="24"/>
          <w:lang w:eastAsia="en-GB"/>
        </w:rPr>
        <w:t>Artwashing</w:t>
      </w:r>
      <w:proofErr w:type="spellEnd"/>
      <w:r w:rsidRPr="00B764A4">
        <w:rPr>
          <w:rFonts w:ascii="Arial" w:eastAsia="Times New Roman" w:hAnsi="Arial" w:cs="Arial"/>
          <w:color w:val="201F1E"/>
          <w:sz w:val="24"/>
          <w:szCs w:val="24"/>
          <w:lang w:eastAsia="en-GB"/>
        </w:rPr>
        <w:t xml:space="preserve"> has become confused so that it designates not only corporately funded commissions but also includes single artists working in municipal contexts (Francis, 2017). However, there is still a strong argument that some artists are being wielded by developers to promote a fabricated ideal of regeneration. In doing so artists may inadvertently contribute to gentrifying an area. Therefore Chapter 3 shows that potentially artists can not only bolster the image of regeneration that masks its issues but contribute to gentrification if their work is used in an unsuitable context.</w:t>
      </w:r>
    </w:p>
    <w:p w14:paraId="47130D7E"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40F96D6B"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 xml:space="preserve">Chapter 4 analyses how art can be employed in a regeneration context appropriately, identifying accessibility and directness as factors that can help the artist’s work to avoid labels of </w:t>
      </w:r>
      <w:proofErr w:type="spellStart"/>
      <w:r w:rsidRPr="00B764A4">
        <w:rPr>
          <w:rFonts w:ascii="Arial" w:eastAsia="Times New Roman" w:hAnsi="Arial" w:cs="Arial"/>
          <w:color w:val="201F1E"/>
          <w:sz w:val="24"/>
          <w:szCs w:val="24"/>
          <w:lang w:eastAsia="en-GB"/>
        </w:rPr>
        <w:t>artwashing</w:t>
      </w:r>
      <w:proofErr w:type="spellEnd"/>
      <w:r w:rsidRPr="00B764A4">
        <w:rPr>
          <w:rFonts w:ascii="Arial" w:eastAsia="Times New Roman" w:hAnsi="Arial" w:cs="Arial"/>
          <w:color w:val="201F1E"/>
          <w:sz w:val="24"/>
          <w:szCs w:val="24"/>
          <w:lang w:eastAsia="en-GB"/>
        </w:rPr>
        <w:t>. As well as challenging the utopia of regeneration with incisive content, the context of the work assumes prominence and is a vital element to art penetrating the glossy façade of regeneration. Chapter 4 relates other artists' work to my own practice, while acknowledging that the context my body of work is yet to appear in is a crucial consideration. It is observable that the subject of regeneration’s image is sparsely covered elsewhere, perhaps because it permeates so much of regeneration.</w:t>
      </w:r>
    </w:p>
    <w:p w14:paraId="3BE7891F"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3C844FA4"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roofErr w:type="gramStart"/>
      <w:r w:rsidRPr="00B764A4">
        <w:rPr>
          <w:rFonts w:ascii="Arial" w:eastAsia="Times New Roman" w:hAnsi="Arial" w:cs="Arial"/>
          <w:color w:val="201F1E"/>
          <w:sz w:val="24"/>
          <w:szCs w:val="24"/>
          <w:lang w:eastAsia="en-GB"/>
        </w:rPr>
        <w:t>Therefore</w:t>
      </w:r>
      <w:proofErr w:type="gramEnd"/>
      <w:r w:rsidRPr="00B764A4">
        <w:rPr>
          <w:rFonts w:ascii="Arial" w:eastAsia="Times New Roman" w:hAnsi="Arial" w:cs="Arial"/>
          <w:color w:val="201F1E"/>
          <w:sz w:val="24"/>
          <w:szCs w:val="24"/>
          <w:lang w:eastAsia="en-GB"/>
        </w:rPr>
        <w:t xml:space="preserve"> this essay attempts to contend whether art can pierce regeneration’s image, despite both art and regeneration utilising image as a tool for communication. In doing so it aims to offer valuable discourse concerning art and image in the context of regeneration. Using examples of image in advertising as well as art projects commissioned or otherwise, an argument has been made regarding the prominent role of images in regeneration. This includes the content of images and how they can be used in both positive and negative contexts to alter the picture of regeneration.</w:t>
      </w:r>
    </w:p>
    <w:p w14:paraId="3AF01734"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5D842566" w14:textId="77777777" w:rsidR="00037D1B" w:rsidRDefault="00037D1B" w:rsidP="00D3037C">
      <w:pPr>
        <w:shd w:val="clear" w:color="auto" w:fill="FFFFFF"/>
        <w:spacing w:after="0" w:line="360" w:lineRule="auto"/>
        <w:textAlignment w:val="baseline"/>
        <w:rPr>
          <w:rFonts w:ascii="Arial" w:eastAsia="Times New Roman" w:hAnsi="Arial" w:cs="Arial"/>
          <w:b/>
          <w:bCs/>
          <w:color w:val="201F1E"/>
          <w:sz w:val="24"/>
          <w:szCs w:val="24"/>
          <w:lang w:eastAsia="en-GB"/>
        </w:rPr>
      </w:pPr>
    </w:p>
    <w:p w14:paraId="3BFDC1E7" w14:textId="77777777" w:rsidR="00037D1B" w:rsidRDefault="00037D1B" w:rsidP="00D3037C">
      <w:pPr>
        <w:shd w:val="clear" w:color="auto" w:fill="FFFFFF"/>
        <w:spacing w:after="0" w:line="360" w:lineRule="auto"/>
        <w:textAlignment w:val="baseline"/>
        <w:rPr>
          <w:rFonts w:ascii="Arial" w:eastAsia="Times New Roman" w:hAnsi="Arial" w:cs="Arial"/>
          <w:b/>
          <w:bCs/>
          <w:color w:val="201F1E"/>
          <w:sz w:val="24"/>
          <w:szCs w:val="24"/>
          <w:lang w:eastAsia="en-GB"/>
        </w:rPr>
      </w:pPr>
    </w:p>
    <w:p w14:paraId="769DD5BA" w14:textId="77777777" w:rsidR="00037D1B" w:rsidRDefault="00037D1B" w:rsidP="00D3037C">
      <w:pPr>
        <w:shd w:val="clear" w:color="auto" w:fill="FFFFFF"/>
        <w:spacing w:after="0" w:line="360" w:lineRule="auto"/>
        <w:textAlignment w:val="baseline"/>
        <w:rPr>
          <w:rFonts w:ascii="Arial" w:eastAsia="Times New Roman" w:hAnsi="Arial" w:cs="Arial"/>
          <w:b/>
          <w:bCs/>
          <w:color w:val="201F1E"/>
          <w:sz w:val="24"/>
          <w:szCs w:val="24"/>
          <w:lang w:eastAsia="en-GB"/>
        </w:rPr>
      </w:pPr>
    </w:p>
    <w:p w14:paraId="1914CE1A" w14:textId="77777777" w:rsidR="00037D1B" w:rsidRDefault="00037D1B" w:rsidP="00D3037C">
      <w:pPr>
        <w:shd w:val="clear" w:color="auto" w:fill="FFFFFF"/>
        <w:spacing w:after="0" w:line="360" w:lineRule="auto"/>
        <w:textAlignment w:val="baseline"/>
        <w:rPr>
          <w:rFonts w:ascii="Arial" w:eastAsia="Times New Roman" w:hAnsi="Arial" w:cs="Arial"/>
          <w:b/>
          <w:bCs/>
          <w:color w:val="201F1E"/>
          <w:sz w:val="24"/>
          <w:szCs w:val="24"/>
          <w:lang w:eastAsia="en-GB"/>
        </w:rPr>
      </w:pPr>
    </w:p>
    <w:p w14:paraId="27C2B36F" w14:textId="77777777" w:rsidR="00037D1B" w:rsidRDefault="00037D1B" w:rsidP="00D3037C">
      <w:pPr>
        <w:shd w:val="clear" w:color="auto" w:fill="FFFFFF"/>
        <w:spacing w:after="0" w:line="360" w:lineRule="auto"/>
        <w:textAlignment w:val="baseline"/>
        <w:rPr>
          <w:rFonts w:ascii="Arial" w:eastAsia="Times New Roman" w:hAnsi="Arial" w:cs="Arial"/>
          <w:b/>
          <w:bCs/>
          <w:color w:val="201F1E"/>
          <w:sz w:val="24"/>
          <w:szCs w:val="24"/>
          <w:lang w:eastAsia="en-GB"/>
        </w:rPr>
      </w:pPr>
    </w:p>
    <w:p w14:paraId="52CA5265" w14:textId="77777777" w:rsidR="00037D1B" w:rsidRDefault="00037D1B" w:rsidP="00D3037C">
      <w:pPr>
        <w:shd w:val="clear" w:color="auto" w:fill="FFFFFF"/>
        <w:spacing w:after="0" w:line="360" w:lineRule="auto"/>
        <w:textAlignment w:val="baseline"/>
        <w:rPr>
          <w:rFonts w:ascii="Arial" w:eastAsia="Times New Roman" w:hAnsi="Arial" w:cs="Arial"/>
          <w:b/>
          <w:bCs/>
          <w:color w:val="201F1E"/>
          <w:sz w:val="24"/>
          <w:szCs w:val="24"/>
          <w:lang w:eastAsia="en-GB"/>
        </w:rPr>
      </w:pPr>
    </w:p>
    <w:p w14:paraId="2860295B" w14:textId="77777777" w:rsidR="00037D1B" w:rsidRDefault="00037D1B" w:rsidP="00D3037C">
      <w:pPr>
        <w:shd w:val="clear" w:color="auto" w:fill="FFFFFF"/>
        <w:spacing w:after="0" w:line="360" w:lineRule="auto"/>
        <w:textAlignment w:val="baseline"/>
        <w:rPr>
          <w:rFonts w:ascii="Arial" w:eastAsia="Times New Roman" w:hAnsi="Arial" w:cs="Arial"/>
          <w:b/>
          <w:bCs/>
          <w:color w:val="201F1E"/>
          <w:sz w:val="24"/>
          <w:szCs w:val="24"/>
          <w:lang w:eastAsia="en-GB"/>
        </w:rPr>
      </w:pPr>
    </w:p>
    <w:p w14:paraId="2A324F48" w14:textId="77777777" w:rsidR="00037D1B" w:rsidRDefault="00037D1B" w:rsidP="00D3037C">
      <w:pPr>
        <w:shd w:val="clear" w:color="auto" w:fill="FFFFFF"/>
        <w:spacing w:after="0" w:line="360" w:lineRule="auto"/>
        <w:textAlignment w:val="baseline"/>
        <w:rPr>
          <w:rFonts w:ascii="Arial" w:eastAsia="Times New Roman" w:hAnsi="Arial" w:cs="Arial"/>
          <w:b/>
          <w:bCs/>
          <w:color w:val="201F1E"/>
          <w:sz w:val="24"/>
          <w:szCs w:val="24"/>
          <w:lang w:eastAsia="en-GB"/>
        </w:rPr>
      </w:pPr>
    </w:p>
    <w:p w14:paraId="27B6EA74" w14:textId="0C1F5CA8" w:rsidR="00B764A4" w:rsidRPr="00B764A4" w:rsidRDefault="00B764A4" w:rsidP="00D3037C">
      <w:pPr>
        <w:shd w:val="clear" w:color="auto" w:fill="FFFFFF"/>
        <w:spacing w:after="0" w:line="360" w:lineRule="auto"/>
        <w:textAlignment w:val="baseline"/>
        <w:rPr>
          <w:rFonts w:ascii="Arial" w:eastAsia="Times New Roman" w:hAnsi="Arial" w:cs="Arial"/>
          <w:b/>
          <w:bCs/>
          <w:color w:val="201F1E"/>
          <w:sz w:val="24"/>
          <w:szCs w:val="24"/>
          <w:lang w:eastAsia="en-GB"/>
        </w:rPr>
      </w:pPr>
      <w:r w:rsidRPr="00B764A4">
        <w:rPr>
          <w:rFonts w:ascii="Arial" w:eastAsia="Times New Roman" w:hAnsi="Arial" w:cs="Arial"/>
          <w:b/>
          <w:bCs/>
          <w:color w:val="201F1E"/>
          <w:sz w:val="24"/>
          <w:szCs w:val="24"/>
          <w:lang w:eastAsia="en-GB"/>
        </w:rPr>
        <w:t>Chapter 1</w:t>
      </w:r>
    </w:p>
    <w:p w14:paraId="2F4D1F56"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3CB7ECC0"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 xml:space="preserve">Regeneration means </w:t>
      </w:r>
      <w:proofErr w:type="gramStart"/>
      <w:r w:rsidRPr="00B764A4">
        <w:rPr>
          <w:rFonts w:ascii="Arial" w:eastAsia="Times New Roman" w:hAnsi="Arial" w:cs="Arial"/>
          <w:color w:val="201F1E"/>
          <w:sz w:val="24"/>
          <w:szCs w:val="24"/>
          <w:lang w:eastAsia="en-GB"/>
        </w:rPr>
        <w:t>rebirth, and</w:t>
      </w:r>
      <w:proofErr w:type="gramEnd"/>
      <w:r w:rsidRPr="00B764A4">
        <w:rPr>
          <w:rFonts w:ascii="Arial" w:eastAsia="Times New Roman" w:hAnsi="Arial" w:cs="Arial"/>
          <w:color w:val="201F1E"/>
          <w:sz w:val="24"/>
          <w:szCs w:val="24"/>
          <w:lang w:eastAsia="en-GB"/>
        </w:rPr>
        <w:t xml:space="preserve"> imparted the promise of hope for finance in the Docklands and by extension the UK in the 1980s (Minton, 2012:5). Rebirth implies a new project is constructed upon the demise of a project that has gone before it. This was the case with the regeneration of the Docklands under a Thatcher government. It implicated a 'trickle-down’ notion, where wealth would purportedly work its way down from the heart of regeneration to encompassing poorer areas (Minton, 2012: 5). The ulterior motive behind this press for regeneration was neoliberal capitalism and the mantra 'There Is No Alternative’ (Monbiot, 2016). This slogan was used to justify allowing private developers to regenerate the admittedly </w:t>
      </w:r>
      <w:proofErr w:type="gramStart"/>
      <w:r w:rsidRPr="00B764A4">
        <w:rPr>
          <w:rFonts w:ascii="Arial" w:eastAsia="Times New Roman" w:hAnsi="Arial" w:cs="Arial"/>
          <w:color w:val="201F1E"/>
          <w:sz w:val="24"/>
          <w:szCs w:val="24"/>
          <w:lang w:eastAsia="en-GB"/>
        </w:rPr>
        <w:t>economically deprived</w:t>
      </w:r>
      <w:proofErr w:type="gramEnd"/>
      <w:r w:rsidRPr="00B764A4">
        <w:rPr>
          <w:rFonts w:ascii="Arial" w:eastAsia="Times New Roman" w:hAnsi="Arial" w:cs="Arial"/>
          <w:color w:val="201F1E"/>
          <w:sz w:val="24"/>
          <w:szCs w:val="24"/>
          <w:lang w:eastAsia="en-GB"/>
        </w:rPr>
        <w:t xml:space="preserve"> areas of the Docklands. However, trickle-down has been proven not to work in the Docklands: ‘rather than helping those who need [wealth] the most, it has rubbed right up against them yet entirely ignored them, creating a segregated and disconnected patchwork.’ (Minton, 2012:8). This is a worrying theme corroborated on a wider-reaching scale by Lees (2013): 'The trickle-down benefits promised by regeneration schemes, that support of businesses would eventually benefit </w:t>
      </w:r>
      <w:proofErr w:type="gramStart"/>
      <w:r w:rsidRPr="00B764A4">
        <w:rPr>
          <w:rFonts w:ascii="Arial" w:eastAsia="Times New Roman" w:hAnsi="Arial" w:cs="Arial"/>
          <w:color w:val="201F1E"/>
          <w:sz w:val="24"/>
          <w:szCs w:val="24"/>
          <w:lang w:eastAsia="en-GB"/>
        </w:rPr>
        <w:t>middle and lower income</w:t>
      </w:r>
      <w:proofErr w:type="gramEnd"/>
      <w:r w:rsidRPr="00B764A4">
        <w:rPr>
          <w:rFonts w:ascii="Arial" w:eastAsia="Times New Roman" w:hAnsi="Arial" w:cs="Arial"/>
          <w:color w:val="201F1E"/>
          <w:sz w:val="24"/>
          <w:szCs w:val="24"/>
          <w:lang w:eastAsia="en-GB"/>
        </w:rPr>
        <w:t xml:space="preserve"> families, have not materialised.’</w:t>
      </w:r>
    </w:p>
    <w:p w14:paraId="770258AA"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30106693"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Yet the financial success of the Docklands’ centre has meant it has become a model for redevelopment of towns and cities elsewhere in England (Minton, 2012:5). Because the values of property-led regeneration of Thatcher’s government were carried forward in New Labour’s governance (Carpenter, 2014), the model of private investment in new developments prevails. As well as not positively influencing the areas around these developments, 'a reliance on the private market to deliver homes since the 1980s, and the loss of millions of social homes over recent decades, has destroyed [a fairly stable housing] system.’ (Beswick, 2019).</w:t>
      </w:r>
    </w:p>
    <w:p w14:paraId="003BCFC7"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119EA584" w14:textId="5087B4F3"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 xml:space="preserve">Amidst the housing crisis the UK finds itself in today, urban regeneration is a promising alternative to building on greenfield sites or on sites in the green belt around London, for instance (Peace, 2018). As well as mitigating the pressures on the environment by not building on valuable green space, the theory is regeneration of urban spaces can build new homes and help rejuvenate a community if done well. A major concern with urban </w:t>
      </w:r>
      <w:proofErr w:type="gramStart"/>
      <w:r w:rsidRPr="00B764A4">
        <w:rPr>
          <w:rFonts w:ascii="Arial" w:eastAsia="Times New Roman" w:hAnsi="Arial" w:cs="Arial"/>
          <w:color w:val="201F1E"/>
          <w:sz w:val="24"/>
          <w:szCs w:val="24"/>
          <w:lang w:eastAsia="en-GB"/>
        </w:rPr>
        <w:t>regeneration</w:t>
      </w:r>
      <w:proofErr w:type="gramEnd"/>
      <w:r w:rsidRPr="00B764A4">
        <w:rPr>
          <w:rFonts w:ascii="Arial" w:eastAsia="Times New Roman" w:hAnsi="Arial" w:cs="Arial"/>
          <w:color w:val="201F1E"/>
          <w:sz w:val="24"/>
          <w:szCs w:val="24"/>
          <w:lang w:eastAsia="en-GB"/>
        </w:rPr>
        <w:t xml:space="preserve"> however, is for whom the new housing is made as the new developments are affordable only for wealthier people moving in from elsewhere. For many local people, some of whom may have been displaced by their creation, they are elusively beyond reach. Carpenter (2014) also makes the point: 'the reality of house prices even in the so-called “affordable” sector means that many redevelopments have little in the way of a mixed population.’ All this means that not only is housing in high demand, it is segregated when it does arrive on the market.</w:t>
      </w:r>
    </w:p>
    <w:p w14:paraId="0E40707B"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5927D104"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Masking opposition to this concerning trend is the complicated language associated with regeneration. As it becomes complicated by jargon like 'land assembly' and 'compulsory purchase orders’, more money is invested into buying land and creating new, private developments (Minton, 2012:10). It is arguable these obscure words and phrases help contribute to land being redeveloped without much consultation with local people (Minton, 2012:71). Perhaps more emphasis should be placed on consulting with existing residents as the communities impacted could have more input on developments. One way of implementing this could be through clear language and more transparency of plans for the local people. As well as hiding behind these terms, regeneration has formed its own branding and image; invariably promising to deliver new homes and to make the newly developed area a better place in the process. While new housing is desperately needed, much of regeneration’s issues are eclipsed by its image which has been cultivated through investment to make an alluring prospect for potential incomers.</w:t>
      </w:r>
    </w:p>
    <w:p w14:paraId="678A6A89"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59EC343B" w14:textId="77777777" w:rsidR="00895501" w:rsidRDefault="00895501" w:rsidP="00D3037C">
      <w:pPr>
        <w:shd w:val="clear" w:color="auto" w:fill="FFFFFF"/>
        <w:spacing w:after="0" w:line="360" w:lineRule="auto"/>
        <w:textAlignment w:val="baseline"/>
        <w:rPr>
          <w:rFonts w:ascii="Arial" w:eastAsia="Times New Roman" w:hAnsi="Arial" w:cs="Arial"/>
          <w:b/>
          <w:bCs/>
          <w:color w:val="201F1E"/>
          <w:sz w:val="24"/>
          <w:szCs w:val="24"/>
          <w:lang w:eastAsia="en-GB"/>
        </w:rPr>
      </w:pPr>
    </w:p>
    <w:p w14:paraId="739E8A05" w14:textId="77777777" w:rsidR="00895501" w:rsidRDefault="00895501" w:rsidP="00D3037C">
      <w:pPr>
        <w:shd w:val="clear" w:color="auto" w:fill="FFFFFF"/>
        <w:spacing w:after="0" w:line="360" w:lineRule="auto"/>
        <w:textAlignment w:val="baseline"/>
        <w:rPr>
          <w:rFonts w:ascii="Arial" w:eastAsia="Times New Roman" w:hAnsi="Arial" w:cs="Arial"/>
          <w:b/>
          <w:bCs/>
          <w:color w:val="201F1E"/>
          <w:sz w:val="24"/>
          <w:szCs w:val="24"/>
          <w:lang w:eastAsia="en-GB"/>
        </w:rPr>
      </w:pPr>
    </w:p>
    <w:p w14:paraId="428F8F7F" w14:textId="77777777" w:rsidR="00895501" w:rsidRDefault="00895501" w:rsidP="00D3037C">
      <w:pPr>
        <w:shd w:val="clear" w:color="auto" w:fill="FFFFFF"/>
        <w:spacing w:after="0" w:line="360" w:lineRule="auto"/>
        <w:textAlignment w:val="baseline"/>
        <w:rPr>
          <w:rFonts w:ascii="Arial" w:eastAsia="Times New Roman" w:hAnsi="Arial" w:cs="Arial"/>
          <w:b/>
          <w:bCs/>
          <w:color w:val="201F1E"/>
          <w:sz w:val="24"/>
          <w:szCs w:val="24"/>
          <w:lang w:eastAsia="en-GB"/>
        </w:rPr>
      </w:pPr>
    </w:p>
    <w:p w14:paraId="234BD76A" w14:textId="77777777" w:rsidR="00895501" w:rsidRDefault="00895501" w:rsidP="00D3037C">
      <w:pPr>
        <w:shd w:val="clear" w:color="auto" w:fill="FFFFFF"/>
        <w:spacing w:after="0" w:line="360" w:lineRule="auto"/>
        <w:textAlignment w:val="baseline"/>
        <w:rPr>
          <w:rFonts w:ascii="Arial" w:eastAsia="Times New Roman" w:hAnsi="Arial" w:cs="Arial"/>
          <w:b/>
          <w:bCs/>
          <w:color w:val="201F1E"/>
          <w:sz w:val="24"/>
          <w:szCs w:val="24"/>
          <w:lang w:eastAsia="en-GB"/>
        </w:rPr>
      </w:pPr>
    </w:p>
    <w:p w14:paraId="52B9C588" w14:textId="77777777" w:rsidR="00895501" w:rsidRDefault="00895501" w:rsidP="00D3037C">
      <w:pPr>
        <w:shd w:val="clear" w:color="auto" w:fill="FFFFFF"/>
        <w:spacing w:after="0" w:line="360" w:lineRule="auto"/>
        <w:textAlignment w:val="baseline"/>
        <w:rPr>
          <w:rFonts w:ascii="Arial" w:eastAsia="Times New Roman" w:hAnsi="Arial" w:cs="Arial"/>
          <w:b/>
          <w:bCs/>
          <w:color w:val="201F1E"/>
          <w:sz w:val="24"/>
          <w:szCs w:val="24"/>
          <w:lang w:eastAsia="en-GB"/>
        </w:rPr>
      </w:pPr>
    </w:p>
    <w:p w14:paraId="7E115232" w14:textId="77777777" w:rsidR="00895501" w:rsidRDefault="00895501" w:rsidP="00D3037C">
      <w:pPr>
        <w:shd w:val="clear" w:color="auto" w:fill="FFFFFF"/>
        <w:spacing w:after="0" w:line="360" w:lineRule="auto"/>
        <w:textAlignment w:val="baseline"/>
        <w:rPr>
          <w:rFonts w:ascii="Arial" w:eastAsia="Times New Roman" w:hAnsi="Arial" w:cs="Arial"/>
          <w:b/>
          <w:bCs/>
          <w:color w:val="201F1E"/>
          <w:sz w:val="24"/>
          <w:szCs w:val="24"/>
          <w:lang w:eastAsia="en-GB"/>
        </w:rPr>
      </w:pPr>
    </w:p>
    <w:p w14:paraId="7035E660" w14:textId="77777777" w:rsidR="00895501" w:rsidRDefault="00895501" w:rsidP="00D3037C">
      <w:pPr>
        <w:shd w:val="clear" w:color="auto" w:fill="FFFFFF"/>
        <w:spacing w:after="0" w:line="360" w:lineRule="auto"/>
        <w:textAlignment w:val="baseline"/>
        <w:rPr>
          <w:rFonts w:ascii="Arial" w:eastAsia="Times New Roman" w:hAnsi="Arial" w:cs="Arial"/>
          <w:b/>
          <w:bCs/>
          <w:color w:val="201F1E"/>
          <w:sz w:val="24"/>
          <w:szCs w:val="24"/>
          <w:lang w:eastAsia="en-GB"/>
        </w:rPr>
      </w:pPr>
    </w:p>
    <w:p w14:paraId="04AED430" w14:textId="77777777" w:rsidR="00895501" w:rsidRDefault="00895501" w:rsidP="00D3037C">
      <w:pPr>
        <w:shd w:val="clear" w:color="auto" w:fill="FFFFFF"/>
        <w:spacing w:after="0" w:line="360" w:lineRule="auto"/>
        <w:textAlignment w:val="baseline"/>
        <w:rPr>
          <w:rFonts w:ascii="Arial" w:eastAsia="Times New Roman" w:hAnsi="Arial" w:cs="Arial"/>
          <w:b/>
          <w:bCs/>
          <w:color w:val="201F1E"/>
          <w:sz w:val="24"/>
          <w:szCs w:val="24"/>
          <w:lang w:eastAsia="en-GB"/>
        </w:rPr>
      </w:pPr>
    </w:p>
    <w:p w14:paraId="5112CA4A" w14:textId="77777777" w:rsidR="00895501" w:rsidRDefault="00895501" w:rsidP="00D3037C">
      <w:pPr>
        <w:shd w:val="clear" w:color="auto" w:fill="FFFFFF"/>
        <w:spacing w:after="0" w:line="360" w:lineRule="auto"/>
        <w:textAlignment w:val="baseline"/>
        <w:rPr>
          <w:rFonts w:ascii="Arial" w:eastAsia="Times New Roman" w:hAnsi="Arial" w:cs="Arial"/>
          <w:b/>
          <w:bCs/>
          <w:color w:val="201F1E"/>
          <w:sz w:val="24"/>
          <w:szCs w:val="24"/>
          <w:lang w:eastAsia="en-GB"/>
        </w:rPr>
      </w:pPr>
    </w:p>
    <w:p w14:paraId="413188C7" w14:textId="77777777" w:rsidR="00895501" w:rsidRDefault="00895501" w:rsidP="00D3037C">
      <w:pPr>
        <w:shd w:val="clear" w:color="auto" w:fill="FFFFFF"/>
        <w:spacing w:after="0" w:line="360" w:lineRule="auto"/>
        <w:textAlignment w:val="baseline"/>
        <w:rPr>
          <w:rFonts w:ascii="Arial" w:eastAsia="Times New Roman" w:hAnsi="Arial" w:cs="Arial"/>
          <w:b/>
          <w:bCs/>
          <w:color w:val="201F1E"/>
          <w:sz w:val="24"/>
          <w:szCs w:val="24"/>
          <w:lang w:eastAsia="en-GB"/>
        </w:rPr>
      </w:pPr>
    </w:p>
    <w:p w14:paraId="0A74365C" w14:textId="77777777" w:rsidR="00895501" w:rsidRDefault="00895501" w:rsidP="00D3037C">
      <w:pPr>
        <w:shd w:val="clear" w:color="auto" w:fill="FFFFFF"/>
        <w:spacing w:after="0" w:line="360" w:lineRule="auto"/>
        <w:textAlignment w:val="baseline"/>
        <w:rPr>
          <w:rFonts w:ascii="Arial" w:eastAsia="Times New Roman" w:hAnsi="Arial" w:cs="Arial"/>
          <w:b/>
          <w:bCs/>
          <w:color w:val="201F1E"/>
          <w:sz w:val="24"/>
          <w:szCs w:val="24"/>
          <w:lang w:eastAsia="en-GB"/>
        </w:rPr>
      </w:pPr>
    </w:p>
    <w:p w14:paraId="44260540" w14:textId="245921D9" w:rsidR="00B764A4" w:rsidRPr="00B764A4" w:rsidRDefault="00B764A4" w:rsidP="00D3037C">
      <w:pPr>
        <w:shd w:val="clear" w:color="auto" w:fill="FFFFFF"/>
        <w:spacing w:after="0" w:line="360" w:lineRule="auto"/>
        <w:textAlignment w:val="baseline"/>
        <w:rPr>
          <w:rFonts w:ascii="Arial" w:eastAsia="Times New Roman" w:hAnsi="Arial" w:cs="Arial"/>
          <w:b/>
          <w:bCs/>
          <w:color w:val="201F1E"/>
          <w:sz w:val="24"/>
          <w:szCs w:val="24"/>
          <w:lang w:eastAsia="en-GB"/>
        </w:rPr>
      </w:pPr>
      <w:r w:rsidRPr="00B764A4">
        <w:rPr>
          <w:rFonts w:ascii="Arial" w:eastAsia="Times New Roman" w:hAnsi="Arial" w:cs="Arial"/>
          <w:b/>
          <w:bCs/>
          <w:color w:val="201F1E"/>
          <w:sz w:val="24"/>
          <w:szCs w:val="24"/>
          <w:lang w:eastAsia="en-GB"/>
        </w:rPr>
        <w:t>Chapter 2</w:t>
      </w:r>
    </w:p>
    <w:p w14:paraId="01A44F48"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17822745" w14:textId="582CCF85"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One of the primary roles of advertising campaigns for new developments is to promote their product. Their aim is to make the development as attractive as possible before it is built by creating an alluring image: ‘place promotion is concerned with attracting investment or visitors to places’ (</w:t>
      </w:r>
      <w:proofErr w:type="spellStart"/>
      <w:r w:rsidRPr="00B764A4">
        <w:rPr>
          <w:rFonts w:ascii="Arial" w:eastAsia="Times New Roman" w:hAnsi="Arial" w:cs="Arial"/>
          <w:color w:val="201F1E"/>
          <w:sz w:val="24"/>
          <w:szCs w:val="24"/>
          <w:lang w:eastAsia="en-GB"/>
        </w:rPr>
        <w:t>Tallon</w:t>
      </w:r>
      <w:proofErr w:type="spellEnd"/>
      <w:r w:rsidRPr="00B764A4">
        <w:rPr>
          <w:rFonts w:ascii="Arial" w:eastAsia="Times New Roman" w:hAnsi="Arial" w:cs="Arial"/>
          <w:color w:val="201F1E"/>
          <w:sz w:val="24"/>
          <w:szCs w:val="24"/>
          <w:lang w:eastAsia="en-GB"/>
        </w:rPr>
        <w:t xml:space="preserve">, 2010:121). </w:t>
      </w:r>
      <w:proofErr w:type="gramStart"/>
      <w:r w:rsidRPr="00B764A4">
        <w:rPr>
          <w:rFonts w:ascii="Arial" w:eastAsia="Times New Roman" w:hAnsi="Arial" w:cs="Arial"/>
          <w:color w:val="201F1E"/>
          <w:sz w:val="24"/>
          <w:szCs w:val="24"/>
          <w:lang w:eastAsia="en-GB"/>
        </w:rPr>
        <w:t>Of course</w:t>
      </w:r>
      <w:proofErr w:type="gramEnd"/>
      <w:r w:rsidRPr="00B764A4">
        <w:rPr>
          <w:rFonts w:ascii="Arial" w:eastAsia="Times New Roman" w:hAnsi="Arial" w:cs="Arial"/>
          <w:color w:val="201F1E"/>
          <w:sz w:val="24"/>
          <w:szCs w:val="24"/>
          <w:lang w:eastAsia="en-GB"/>
        </w:rPr>
        <w:t xml:space="preserve"> this barrage of publicity all seems positive in order to attract more investment. However, ‘Urban images can be cleverly manipulated and transformed by city authorities to encourage investment or attract visitors, concomitant with urban regeneration aspirations.’ (</w:t>
      </w:r>
      <w:proofErr w:type="spellStart"/>
      <w:r w:rsidRPr="00B764A4">
        <w:rPr>
          <w:rFonts w:ascii="Arial" w:eastAsia="Times New Roman" w:hAnsi="Arial" w:cs="Arial"/>
          <w:color w:val="201F1E"/>
          <w:sz w:val="24"/>
          <w:szCs w:val="24"/>
          <w:lang w:eastAsia="en-GB"/>
        </w:rPr>
        <w:t>Tallon</w:t>
      </w:r>
      <w:proofErr w:type="spellEnd"/>
      <w:r w:rsidRPr="00B764A4">
        <w:rPr>
          <w:rFonts w:ascii="Arial" w:eastAsia="Times New Roman" w:hAnsi="Arial" w:cs="Arial"/>
          <w:color w:val="201F1E"/>
          <w:sz w:val="24"/>
          <w:szCs w:val="24"/>
          <w:lang w:eastAsia="en-GB"/>
        </w:rPr>
        <w:t>, 2010:120). Although these aspirations are invariably affirmative, the images have been altered drastically as a necessary projection but also as a way of directing the viewers’ perceptions of the place. Images are becoming ever more ubiquitous. According to </w:t>
      </w:r>
      <w:hyperlink r:id="rId10" w:tgtFrame="_blank" w:history="1">
        <w:r w:rsidRPr="00B764A4">
          <w:rPr>
            <w:rFonts w:ascii="Arial" w:eastAsia="Times New Roman" w:hAnsi="Arial" w:cs="Arial"/>
            <w:color w:val="0000FF"/>
            <w:sz w:val="24"/>
            <w:szCs w:val="24"/>
            <w:u w:val="single"/>
            <w:bdr w:val="none" w:sz="0" w:space="0" w:color="auto" w:frame="1"/>
            <w:lang w:eastAsia="en-GB"/>
          </w:rPr>
          <w:t>OmnicoreAgency.com</w:t>
        </w:r>
      </w:hyperlink>
      <w:r w:rsidRPr="00B764A4">
        <w:rPr>
          <w:rFonts w:ascii="Arial" w:eastAsia="Times New Roman" w:hAnsi="Arial" w:cs="Arial"/>
          <w:color w:val="201F1E"/>
          <w:sz w:val="24"/>
          <w:szCs w:val="24"/>
          <w:lang w:eastAsia="en-GB"/>
        </w:rPr>
        <w:t xml:space="preserve"> (2020),100 million+ photos &amp; videos are uploaded daily to Instagram alone. </w:t>
      </w:r>
      <w:proofErr w:type="gramStart"/>
      <w:r w:rsidRPr="00B764A4">
        <w:rPr>
          <w:rFonts w:ascii="Arial" w:eastAsia="Times New Roman" w:hAnsi="Arial" w:cs="Arial"/>
          <w:color w:val="201F1E"/>
          <w:sz w:val="24"/>
          <w:szCs w:val="24"/>
          <w:lang w:eastAsia="en-GB"/>
        </w:rPr>
        <w:t>Also</w:t>
      </w:r>
      <w:proofErr w:type="gramEnd"/>
      <w:r w:rsidRPr="00B764A4">
        <w:rPr>
          <w:rFonts w:ascii="Arial" w:eastAsia="Times New Roman" w:hAnsi="Arial" w:cs="Arial"/>
          <w:color w:val="201F1E"/>
          <w:sz w:val="24"/>
          <w:szCs w:val="24"/>
          <w:lang w:eastAsia="en-GB"/>
        </w:rPr>
        <w:t xml:space="preserve"> there is evidence people are becoming more visually literate: </w:t>
      </w:r>
      <w:r w:rsidR="004A5764">
        <w:rPr>
          <w:rFonts w:ascii="Arial" w:eastAsia="Times New Roman" w:hAnsi="Arial" w:cs="Arial"/>
          <w:color w:val="201F1E"/>
          <w:sz w:val="24"/>
          <w:szCs w:val="24"/>
          <w:lang w:eastAsia="en-GB"/>
        </w:rPr>
        <w:t>‘</w:t>
      </w:r>
      <w:r w:rsidRPr="00B764A4">
        <w:rPr>
          <w:rFonts w:ascii="Arial" w:eastAsia="Times New Roman" w:hAnsi="Arial" w:cs="Arial"/>
          <w:color w:val="201F1E"/>
          <w:sz w:val="24"/>
          <w:szCs w:val="24"/>
          <w:lang w:eastAsia="en-GB"/>
        </w:rPr>
        <w:t>with technology taking a leap into the world of social media, visual literacy has become a part of our everyday lives</w:t>
      </w:r>
      <w:r w:rsidR="004A5764">
        <w:rPr>
          <w:rFonts w:ascii="Arial" w:eastAsia="Times New Roman" w:hAnsi="Arial" w:cs="Arial"/>
          <w:color w:val="201F1E"/>
          <w:sz w:val="24"/>
          <w:szCs w:val="24"/>
          <w:lang w:eastAsia="en-GB"/>
        </w:rPr>
        <w:t>’</w:t>
      </w:r>
      <w:r w:rsidRPr="00B764A4">
        <w:rPr>
          <w:rFonts w:ascii="Arial" w:eastAsia="Times New Roman" w:hAnsi="Arial" w:cs="Arial"/>
          <w:color w:val="201F1E"/>
          <w:sz w:val="24"/>
          <w:szCs w:val="24"/>
          <w:lang w:eastAsia="en-GB"/>
        </w:rPr>
        <w:t xml:space="preserve"> (Peters, 2015:26). It is natural that to remain competitive, companies </w:t>
      </w:r>
      <w:proofErr w:type="gramStart"/>
      <w:r w:rsidRPr="00B764A4">
        <w:rPr>
          <w:rFonts w:ascii="Arial" w:eastAsia="Times New Roman" w:hAnsi="Arial" w:cs="Arial"/>
          <w:color w:val="201F1E"/>
          <w:sz w:val="24"/>
          <w:szCs w:val="24"/>
          <w:lang w:eastAsia="en-GB"/>
        </w:rPr>
        <w:t>have to</w:t>
      </w:r>
      <w:proofErr w:type="gramEnd"/>
      <w:r w:rsidRPr="00B764A4">
        <w:rPr>
          <w:rFonts w:ascii="Arial" w:eastAsia="Times New Roman" w:hAnsi="Arial" w:cs="Arial"/>
          <w:color w:val="201F1E"/>
          <w:sz w:val="24"/>
          <w:szCs w:val="24"/>
          <w:lang w:eastAsia="en-GB"/>
        </w:rPr>
        <w:t xml:space="preserve"> use images prevalently in their advertising. </w:t>
      </w:r>
      <w:proofErr w:type="gramStart"/>
      <w:r w:rsidRPr="00B764A4">
        <w:rPr>
          <w:rFonts w:ascii="Arial" w:eastAsia="Times New Roman" w:hAnsi="Arial" w:cs="Arial"/>
          <w:color w:val="201F1E"/>
          <w:sz w:val="24"/>
          <w:szCs w:val="24"/>
          <w:lang w:eastAsia="en-GB"/>
        </w:rPr>
        <w:t>Therefore</w:t>
      </w:r>
      <w:proofErr w:type="gramEnd"/>
      <w:r w:rsidRPr="00B764A4">
        <w:rPr>
          <w:rFonts w:ascii="Arial" w:eastAsia="Times New Roman" w:hAnsi="Arial" w:cs="Arial"/>
          <w:color w:val="201F1E"/>
          <w:sz w:val="24"/>
          <w:szCs w:val="24"/>
          <w:lang w:eastAsia="en-GB"/>
        </w:rPr>
        <w:t xml:space="preserve"> images are seen everywhere in advertisements for new developments: in magazines, online websites and on hoardings.</w:t>
      </w:r>
    </w:p>
    <w:p w14:paraId="772938B0"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2AF6C467" w14:textId="25EF23D6" w:rsidR="002D5DBD"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 xml:space="preserve">Driven by their ultimate objective to attract new clientele, the imagery used often features demographics that are deemed desirable, at least to the investors of the project. In the example of the ongoing developments at Battersea power station, Wainwright (2017b) remarks: 'across the site hoardings, the bustling cafe-lined streets are inhabited by an almost entirely monocultural society of white thirtysomethings.' It is unlikely the developers wish to exclude certain demographics but promote others. Yet still a lot of advertisements feature broadly one type of demographic. These aren’t even the most likely prospective clients; rather, overseas purchasers are a primary intended market for such expensive apartments. In the case of Battersea power station, 'the project is masterminded by a Malaysian consortium, and that the first phase of flats was sold mainly to buyers in Malaysia, Singapore and Hong Kong.’ (Wainwright, 2017b). Rather than construct a more diverse image, it has become acceptable to follow the trend of mainly using one demographic, conforming to the investors’ competitive wishes. In the developments of Battersea power station this means 'buying a piece of England, which – for them – means blond-haired, blue-eyed Burberry models.’ (Wainwright, 2017b). A superficial sheen is created for the advertising, masking the requirements for profit margin and impression over integrity, with questionable ideologies. Notably, an artist whose work questions regeneration makes an incisive point about such images: 'These ‘non-photographs’ promise us this better life through regeneration, which actually isn’t true, because these designs are rarely made for the people in the area’. (Hammond, 2016 cited in </w:t>
      </w:r>
      <w:proofErr w:type="spellStart"/>
      <w:r w:rsidRPr="00B764A4">
        <w:rPr>
          <w:rFonts w:ascii="Arial" w:eastAsia="Times New Roman" w:hAnsi="Arial" w:cs="Arial"/>
          <w:color w:val="201F1E"/>
          <w:sz w:val="24"/>
          <w:szCs w:val="24"/>
          <w:lang w:eastAsia="en-GB"/>
        </w:rPr>
        <w:t>Ugelvig</w:t>
      </w:r>
      <w:proofErr w:type="spellEnd"/>
      <w:r w:rsidRPr="00B764A4">
        <w:rPr>
          <w:rFonts w:ascii="Arial" w:eastAsia="Times New Roman" w:hAnsi="Arial" w:cs="Arial"/>
          <w:color w:val="201F1E"/>
          <w:sz w:val="24"/>
          <w:szCs w:val="24"/>
          <w:lang w:eastAsia="en-GB"/>
        </w:rPr>
        <w:t>, 2016) If the developments are to be truly multicultural and accessible to all, the advertisements should reflect this. It remains fashionable though to create slick, idyllic places even if they are the utopias of foreign investors projected on the hoardings (See Fig. 1).</w:t>
      </w:r>
      <w:r w:rsidR="004E2B95">
        <w:rPr>
          <w:noProof/>
        </w:rPr>
        <mc:AlternateContent>
          <mc:Choice Requires="wps">
            <w:drawing>
              <wp:anchor distT="0" distB="0" distL="114300" distR="114300" simplePos="0" relativeHeight="251660288" behindDoc="1" locked="0" layoutInCell="1" allowOverlap="1" wp14:anchorId="796041AC" wp14:editId="510B8CD0">
                <wp:simplePos x="0" y="0"/>
                <wp:positionH relativeFrom="column">
                  <wp:posOffset>0</wp:posOffset>
                </wp:positionH>
                <wp:positionV relativeFrom="paragraph">
                  <wp:posOffset>4642485</wp:posOffset>
                </wp:positionV>
                <wp:extent cx="5731510" cy="635"/>
                <wp:effectExtent l="0" t="0" r="0" b="0"/>
                <wp:wrapTight wrapText="bothSides">
                  <wp:wrapPolygon edited="0">
                    <wp:start x="0" y="0"/>
                    <wp:lineTo x="0" y="21600"/>
                    <wp:lineTo x="21600" y="21600"/>
                    <wp:lineTo x="21600" y="0"/>
                  </wp:wrapPolygon>
                </wp:wrapTight>
                <wp:docPr id="2" name="Text Box 2"/>
                <wp:cNvGraphicFramePr/>
                <a:graphic xmlns:a="http://schemas.openxmlformats.org/drawingml/2006/main">
                  <a:graphicData uri="http://schemas.microsoft.com/office/word/2010/wordprocessingShape">
                    <wps:wsp>
                      <wps:cNvSpPr txBox="1"/>
                      <wps:spPr>
                        <a:xfrm>
                          <a:off x="0" y="0"/>
                          <a:ext cx="5731510" cy="635"/>
                        </a:xfrm>
                        <a:prstGeom prst="rect">
                          <a:avLst/>
                        </a:prstGeom>
                        <a:solidFill>
                          <a:prstClr val="white"/>
                        </a:solidFill>
                        <a:ln>
                          <a:noFill/>
                        </a:ln>
                      </wps:spPr>
                      <wps:txbx>
                        <w:txbxContent>
                          <w:p w14:paraId="510253FD" w14:textId="53CCEC2C" w:rsidR="004E2B95" w:rsidRPr="00B97D15" w:rsidRDefault="004E2B95" w:rsidP="004E2B95">
                            <w:pPr>
                              <w:pStyle w:val="Caption"/>
                              <w:jc w:val="center"/>
                              <w:rPr>
                                <w:noProof/>
                                <w:sz w:val="20"/>
                                <w:szCs w:val="2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796041AC" id="_x0000_t202" coordsize="21600,21600" o:spt="202" path="m,l,21600r21600,l21600,xe">
                <v:stroke joinstyle="miter"/>
                <v:path gradientshapeok="t" o:connecttype="rect"/>
              </v:shapetype>
              <v:shape id="Text Box 2" o:spid="_x0000_s1026" type="#_x0000_t202" style="position:absolute;margin-left:0;margin-top:365.55pt;width:451.3pt;height:.05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" stroked="f">
                <v:textbox style="mso-fit-shape-to-text:t" inset="0,0,0,0">
                  <w:txbxContent>
                    <w:p w14:paraId="510253FD" w14:textId="53CCEC2C" w:rsidR="004E2B95" w:rsidRPr="00B97D15" w:rsidRDefault="004E2B95" w:rsidP="004E2B95">
                      <w:pPr>
                        <w:pStyle w:val="Caption"/>
                        <w:jc w:val="center"/>
                        <w:rPr>
                          <w:noProof/>
                          <w:sz w:val="20"/>
                          <w:szCs w:val="20"/>
                        </w:rPr>
                      </w:pPr>
                    </w:p>
                  </w:txbxContent>
                </v:textbox>
                <w10:wrap type="tight"/>
              </v:shape>
            </w:pict>
          </mc:Fallback>
        </mc:AlternateContent>
      </w:r>
    </w:p>
    <w:p w14:paraId="14B2D19B"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2B1FF5FC" w14:textId="16FF7556"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Hoardings occupy a liminal space; they are the in-between of potential clients and the eventual developments. They act as a barrier 'to protect the public from site works whilst also being used to display advertisements.’ (</w:t>
      </w:r>
      <w:proofErr w:type="spellStart"/>
      <w:r w:rsidRPr="00B764A4">
        <w:rPr>
          <w:rFonts w:ascii="Arial" w:eastAsia="Times New Roman" w:hAnsi="Arial" w:cs="Arial"/>
          <w:color w:val="201F1E"/>
          <w:sz w:val="24"/>
          <w:szCs w:val="24"/>
          <w:lang w:eastAsia="en-GB"/>
        </w:rPr>
        <w:t>Octink</w:t>
      </w:r>
      <w:proofErr w:type="spellEnd"/>
      <w:r w:rsidRPr="00B764A4">
        <w:rPr>
          <w:rFonts w:ascii="Arial" w:eastAsia="Times New Roman" w:hAnsi="Arial" w:cs="Arial"/>
          <w:color w:val="201F1E"/>
          <w:sz w:val="24"/>
          <w:szCs w:val="24"/>
          <w:lang w:eastAsia="en-GB"/>
        </w:rPr>
        <w:t xml:space="preserve">, </w:t>
      </w:r>
      <w:proofErr w:type="spellStart"/>
      <w:r w:rsidRPr="00B764A4">
        <w:rPr>
          <w:rFonts w:ascii="Arial" w:eastAsia="Times New Roman" w:hAnsi="Arial" w:cs="Arial"/>
          <w:color w:val="201F1E"/>
          <w:sz w:val="24"/>
          <w:szCs w:val="24"/>
          <w:lang w:eastAsia="en-GB"/>
        </w:rPr>
        <w:t>s.d.</w:t>
      </w:r>
      <w:proofErr w:type="spellEnd"/>
      <w:r w:rsidRPr="00B764A4">
        <w:rPr>
          <w:rFonts w:ascii="Arial" w:eastAsia="Times New Roman" w:hAnsi="Arial" w:cs="Arial"/>
          <w:color w:val="201F1E"/>
          <w:sz w:val="24"/>
          <w:szCs w:val="24"/>
          <w:lang w:eastAsia="en-GB"/>
        </w:rPr>
        <w:t xml:space="preserve">). Hoardings are also progressively liminal in the way they are used for promotion. Developers traditionally use hoardings to entice incomers to move to the regenerating area. Nowadays hoardings are only a part of advertising to potential buyers but remain the most visible. Another, more effective, if morally dubious method for selling the properties is off plan. 'Elephant Park, </w:t>
      </w:r>
      <w:proofErr w:type="spellStart"/>
      <w:r w:rsidRPr="00B764A4">
        <w:rPr>
          <w:rFonts w:ascii="Arial" w:eastAsia="Times New Roman" w:hAnsi="Arial" w:cs="Arial"/>
          <w:color w:val="201F1E"/>
          <w:sz w:val="24"/>
          <w:szCs w:val="24"/>
          <w:lang w:eastAsia="en-GB"/>
        </w:rPr>
        <w:t>Blackwall</w:t>
      </w:r>
      <w:proofErr w:type="spellEnd"/>
      <w:r w:rsidRPr="00B764A4">
        <w:rPr>
          <w:rFonts w:ascii="Arial" w:eastAsia="Times New Roman" w:hAnsi="Arial" w:cs="Arial"/>
          <w:color w:val="201F1E"/>
          <w:sz w:val="24"/>
          <w:szCs w:val="24"/>
          <w:lang w:eastAsia="en-GB"/>
        </w:rPr>
        <w:t xml:space="preserve"> Reach, and other London projects are often marketed to foreign investors in a scheme known as “off plan” — which means before they are even built.’ (Minton, 2018). This is corroborated in the Battersea power station developments: 'In the deserted marketing suite at the Battersea power station site, … a sales assistant admits that most of the units have already been sold off-plan overseas’ (Wainwright, 2017b). However, hoardings function in an interesting way because of their innate visibility in contradiction to their limited capability of attracting prospective clientele. Instead of attracting clients from the lucrative developments’ most likely sources (overseas), hoardings are increasingly purposed to </w:t>
      </w:r>
      <w:r w:rsidR="007240B6">
        <w:rPr>
          <w:rFonts w:ascii="Arial" w:eastAsia="Times New Roman" w:hAnsi="Arial" w:cs="Arial"/>
          <w:color w:val="201F1E"/>
          <w:sz w:val="24"/>
          <w:szCs w:val="24"/>
          <w:lang w:eastAsia="en-GB"/>
        </w:rPr>
        <w:t>placate</w:t>
      </w:r>
      <w:r w:rsidRPr="00B764A4">
        <w:rPr>
          <w:rFonts w:ascii="Arial" w:eastAsia="Times New Roman" w:hAnsi="Arial" w:cs="Arial"/>
          <w:color w:val="201F1E"/>
          <w:sz w:val="24"/>
          <w:szCs w:val="24"/>
          <w:lang w:eastAsia="en-GB"/>
        </w:rPr>
        <w:t xml:space="preserve"> locals who may not be in favour (Wainwright, 2017b).</w:t>
      </w:r>
    </w:p>
    <w:p w14:paraId="042C93C0"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3D2CE000"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As discussed in Chapter 1, the most obvious reason locals might not be in favour of the developments is the limited likelihood they would be able to purchase a flat in a development. Most new developments have some ‘affordable’ housing but even this is very expensive: 'Most people cannot afford to live in London’s new “affordable” homes, as the government definition of “affordable housing” has been changed to mean up to 80 percent of market rent or market value and starter homes for up to £450,000.’ (Minton, 2018). Another factor is rent prices in the surrounding area may be increased. This is illustrated in speculation around the case of the Olympic Games in London in 2012 gentrifying areas: 'That's why everything, all the prices, the rate of living and everything is going to go up’ (Jessica cited in Watt, 2013). Other reasons include developments occasionally creating more limited visibility for existing residents. In the documentary film </w:t>
      </w:r>
      <w:r w:rsidRPr="00B764A4">
        <w:rPr>
          <w:rFonts w:ascii="Arial" w:eastAsia="Times New Roman" w:hAnsi="Arial" w:cs="Arial"/>
          <w:i/>
          <w:iCs/>
          <w:color w:val="201F1E"/>
          <w:sz w:val="24"/>
          <w:szCs w:val="24"/>
          <w:bdr w:val="none" w:sz="0" w:space="0" w:color="auto" w:frame="1"/>
          <w:lang w:eastAsia="en-GB"/>
        </w:rPr>
        <w:t>The Street</w:t>
      </w:r>
      <w:r w:rsidRPr="00B764A4">
        <w:rPr>
          <w:rFonts w:ascii="Arial" w:eastAsia="Times New Roman" w:hAnsi="Arial" w:cs="Arial"/>
          <w:color w:val="201F1E"/>
          <w:sz w:val="24"/>
          <w:szCs w:val="24"/>
          <w:lang w:eastAsia="en-GB"/>
        </w:rPr>
        <w:t xml:space="preserve"> (2019, 00:37:58-00:38:14), one local resident intimates that </w:t>
      </w:r>
      <w:proofErr w:type="gramStart"/>
      <w:r w:rsidRPr="00B764A4">
        <w:rPr>
          <w:rFonts w:ascii="Arial" w:eastAsia="Times New Roman" w:hAnsi="Arial" w:cs="Arial"/>
          <w:color w:val="201F1E"/>
          <w:sz w:val="24"/>
          <w:szCs w:val="24"/>
          <w:lang w:eastAsia="en-GB"/>
        </w:rPr>
        <w:t>the majority of</w:t>
      </w:r>
      <w:proofErr w:type="gramEnd"/>
      <w:r w:rsidRPr="00B764A4">
        <w:rPr>
          <w:rFonts w:ascii="Arial" w:eastAsia="Times New Roman" w:hAnsi="Arial" w:cs="Arial"/>
          <w:color w:val="201F1E"/>
          <w:sz w:val="24"/>
          <w:szCs w:val="24"/>
          <w:lang w:eastAsia="en-GB"/>
        </w:rPr>
        <w:t xml:space="preserve"> the housing is private and 'This is not for us.’, which ties in with gentrification. In the same scene he protests that the (mostly private) tower blocks, while not existing for him, still affect his everyday life due to their size (</w:t>
      </w:r>
      <w:r w:rsidRPr="00B764A4">
        <w:rPr>
          <w:rFonts w:ascii="Arial" w:eastAsia="Times New Roman" w:hAnsi="Arial" w:cs="Arial"/>
          <w:i/>
          <w:iCs/>
          <w:color w:val="201F1E"/>
          <w:sz w:val="24"/>
          <w:szCs w:val="24"/>
          <w:bdr w:val="none" w:sz="0" w:space="0" w:color="auto" w:frame="1"/>
          <w:lang w:eastAsia="en-GB"/>
        </w:rPr>
        <w:t>The Street,</w:t>
      </w:r>
      <w:r w:rsidRPr="00B764A4">
        <w:rPr>
          <w:rFonts w:ascii="Arial" w:eastAsia="Times New Roman" w:hAnsi="Arial" w:cs="Arial"/>
          <w:color w:val="201F1E"/>
          <w:sz w:val="24"/>
          <w:szCs w:val="24"/>
          <w:lang w:eastAsia="en-GB"/>
        </w:rPr>
        <w:t xml:space="preserve"> 2019, 00:38:32-00:38:45). </w:t>
      </w:r>
      <w:proofErr w:type="gramStart"/>
      <w:r w:rsidRPr="00B764A4">
        <w:rPr>
          <w:rFonts w:ascii="Arial" w:eastAsia="Times New Roman" w:hAnsi="Arial" w:cs="Arial"/>
          <w:color w:val="201F1E"/>
          <w:sz w:val="24"/>
          <w:szCs w:val="24"/>
          <w:lang w:eastAsia="en-GB"/>
        </w:rPr>
        <w:t>So</w:t>
      </w:r>
      <w:proofErr w:type="gramEnd"/>
      <w:r w:rsidRPr="00B764A4">
        <w:rPr>
          <w:rFonts w:ascii="Arial" w:eastAsia="Times New Roman" w:hAnsi="Arial" w:cs="Arial"/>
          <w:color w:val="201F1E"/>
          <w:sz w:val="24"/>
          <w:szCs w:val="24"/>
          <w:lang w:eastAsia="en-GB"/>
        </w:rPr>
        <w:t xml:space="preserve"> hoardings attempt to placate some of these issues with the locals while retaining their original purpose of advertising.</w:t>
      </w:r>
    </w:p>
    <w:p w14:paraId="7D9A4320"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220E2EBE"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roofErr w:type="gramStart"/>
      <w:r w:rsidRPr="00B764A4">
        <w:rPr>
          <w:rFonts w:ascii="Arial" w:eastAsia="Times New Roman" w:hAnsi="Arial" w:cs="Arial"/>
          <w:color w:val="201F1E"/>
          <w:sz w:val="24"/>
          <w:szCs w:val="24"/>
          <w:lang w:eastAsia="en-GB"/>
        </w:rPr>
        <w:t>Therefore</w:t>
      </w:r>
      <w:proofErr w:type="gramEnd"/>
      <w:r w:rsidRPr="00B764A4">
        <w:rPr>
          <w:rFonts w:ascii="Arial" w:eastAsia="Times New Roman" w:hAnsi="Arial" w:cs="Arial"/>
          <w:color w:val="201F1E"/>
          <w:sz w:val="24"/>
          <w:szCs w:val="24"/>
          <w:lang w:eastAsia="en-GB"/>
        </w:rPr>
        <w:t xml:space="preserve"> regeneration has created, through image, a glossy façade for itself. It is important to note the term 'glossy' is used to intimate a lot of these advertisements feature a superficial sheen where only ‘desirable’ demographics are </w:t>
      </w:r>
      <w:proofErr w:type="gramStart"/>
      <w:r w:rsidRPr="00B764A4">
        <w:rPr>
          <w:rFonts w:ascii="Arial" w:eastAsia="Times New Roman" w:hAnsi="Arial" w:cs="Arial"/>
          <w:color w:val="201F1E"/>
          <w:sz w:val="24"/>
          <w:szCs w:val="24"/>
          <w:lang w:eastAsia="en-GB"/>
        </w:rPr>
        <w:t>represented</w:t>
      </w:r>
      <w:proofErr w:type="gramEnd"/>
      <w:r w:rsidRPr="00B764A4">
        <w:rPr>
          <w:rFonts w:ascii="Arial" w:eastAsia="Times New Roman" w:hAnsi="Arial" w:cs="Arial"/>
          <w:color w:val="201F1E"/>
          <w:sz w:val="24"/>
          <w:szCs w:val="24"/>
          <w:lang w:eastAsia="en-GB"/>
        </w:rPr>
        <w:t xml:space="preserve"> and others are omitted. The term ‘façade’ is employed because these images are at the forefront of the business of regeneration before the projects have materialised. Façade is also appropriate because it implies that the issues of regeneration are hidden behind its impressive veneer.</w:t>
      </w:r>
    </w:p>
    <w:p w14:paraId="1523FC47"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4009335D" w14:textId="77777777" w:rsidR="001F5E09" w:rsidRDefault="001F5E09" w:rsidP="00D3037C">
      <w:pPr>
        <w:shd w:val="clear" w:color="auto" w:fill="FFFFFF"/>
        <w:spacing w:after="0" w:line="360" w:lineRule="auto"/>
        <w:textAlignment w:val="baseline"/>
        <w:rPr>
          <w:rFonts w:ascii="Arial" w:eastAsia="Times New Roman" w:hAnsi="Arial" w:cs="Arial"/>
          <w:b/>
          <w:bCs/>
          <w:color w:val="201F1E"/>
          <w:sz w:val="24"/>
          <w:szCs w:val="24"/>
          <w:lang w:eastAsia="en-GB"/>
        </w:rPr>
      </w:pPr>
    </w:p>
    <w:p w14:paraId="0ED1E210" w14:textId="77777777" w:rsidR="001F5E09" w:rsidRDefault="001F5E09" w:rsidP="00D3037C">
      <w:pPr>
        <w:shd w:val="clear" w:color="auto" w:fill="FFFFFF"/>
        <w:spacing w:after="0" w:line="360" w:lineRule="auto"/>
        <w:textAlignment w:val="baseline"/>
        <w:rPr>
          <w:rFonts w:ascii="Arial" w:eastAsia="Times New Roman" w:hAnsi="Arial" w:cs="Arial"/>
          <w:b/>
          <w:bCs/>
          <w:color w:val="201F1E"/>
          <w:sz w:val="24"/>
          <w:szCs w:val="24"/>
          <w:lang w:eastAsia="en-GB"/>
        </w:rPr>
      </w:pPr>
    </w:p>
    <w:p w14:paraId="65722713" w14:textId="77777777" w:rsidR="001F5E09" w:rsidRDefault="001F5E09" w:rsidP="00D3037C">
      <w:pPr>
        <w:shd w:val="clear" w:color="auto" w:fill="FFFFFF"/>
        <w:spacing w:after="0" w:line="360" w:lineRule="auto"/>
        <w:textAlignment w:val="baseline"/>
        <w:rPr>
          <w:rFonts w:ascii="Arial" w:eastAsia="Times New Roman" w:hAnsi="Arial" w:cs="Arial"/>
          <w:b/>
          <w:bCs/>
          <w:color w:val="201F1E"/>
          <w:sz w:val="24"/>
          <w:szCs w:val="24"/>
          <w:lang w:eastAsia="en-GB"/>
        </w:rPr>
      </w:pPr>
    </w:p>
    <w:p w14:paraId="4CCE1B83" w14:textId="77777777" w:rsidR="001F5E09" w:rsidRDefault="001F5E09" w:rsidP="00D3037C">
      <w:pPr>
        <w:shd w:val="clear" w:color="auto" w:fill="FFFFFF"/>
        <w:spacing w:after="0" w:line="360" w:lineRule="auto"/>
        <w:textAlignment w:val="baseline"/>
        <w:rPr>
          <w:rFonts w:ascii="Arial" w:eastAsia="Times New Roman" w:hAnsi="Arial" w:cs="Arial"/>
          <w:b/>
          <w:bCs/>
          <w:color w:val="201F1E"/>
          <w:sz w:val="24"/>
          <w:szCs w:val="24"/>
          <w:lang w:eastAsia="en-GB"/>
        </w:rPr>
      </w:pPr>
    </w:p>
    <w:p w14:paraId="645B963A" w14:textId="77777777" w:rsidR="001F5E09" w:rsidRDefault="001F5E09" w:rsidP="00D3037C">
      <w:pPr>
        <w:shd w:val="clear" w:color="auto" w:fill="FFFFFF"/>
        <w:spacing w:after="0" w:line="360" w:lineRule="auto"/>
        <w:textAlignment w:val="baseline"/>
        <w:rPr>
          <w:rFonts w:ascii="Arial" w:eastAsia="Times New Roman" w:hAnsi="Arial" w:cs="Arial"/>
          <w:b/>
          <w:bCs/>
          <w:color w:val="201F1E"/>
          <w:sz w:val="24"/>
          <w:szCs w:val="24"/>
          <w:lang w:eastAsia="en-GB"/>
        </w:rPr>
      </w:pPr>
    </w:p>
    <w:p w14:paraId="7AD4A567" w14:textId="77777777" w:rsidR="001F5E09" w:rsidRDefault="001F5E09" w:rsidP="00D3037C">
      <w:pPr>
        <w:shd w:val="clear" w:color="auto" w:fill="FFFFFF"/>
        <w:spacing w:after="0" w:line="360" w:lineRule="auto"/>
        <w:textAlignment w:val="baseline"/>
        <w:rPr>
          <w:rFonts w:ascii="Arial" w:eastAsia="Times New Roman" w:hAnsi="Arial" w:cs="Arial"/>
          <w:b/>
          <w:bCs/>
          <w:color w:val="201F1E"/>
          <w:sz w:val="24"/>
          <w:szCs w:val="24"/>
          <w:lang w:eastAsia="en-GB"/>
        </w:rPr>
      </w:pPr>
    </w:p>
    <w:p w14:paraId="3888509D" w14:textId="77777777" w:rsidR="001F5E09" w:rsidRDefault="001F5E09" w:rsidP="00D3037C">
      <w:pPr>
        <w:shd w:val="clear" w:color="auto" w:fill="FFFFFF"/>
        <w:spacing w:after="0" w:line="360" w:lineRule="auto"/>
        <w:textAlignment w:val="baseline"/>
        <w:rPr>
          <w:rFonts w:ascii="Arial" w:eastAsia="Times New Roman" w:hAnsi="Arial" w:cs="Arial"/>
          <w:b/>
          <w:bCs/>
          <w:color w:val="201F1E"/>
          <w:sz w:val="24"/>
          <w:szCs w:val="24"/>
          <w:lang w:eastAsia="en-GB"/>
        </w:rPr>
      </w:pPr>
    </w:p>
    <w:p w14:paraId="2091EDB0" w14:textId="23CB0FEC" w:rsidR="00B764A4" w:rsidRPr="00B764A4" w:rsidRDefault="00B764A4" w:rsidP="00D3037C">
      <w:pPr>
        <w:shd w:val="clear" w:color="auto" w:fill="FFFFFF"/>
        <w:spacing w:after="0" w:line="360" w:lineRule="auto"/>
        <w:textAlignment w:val="baseline"/>
        <w:rPr>
          <w:rFonts w:ascii="Arial" w:eastAsia="Times New Roman" w:hAnsi="Arial" w:cs="Arial"/>
          <w:b/>
          <w:bCs/>
          <w:color w:val="201F1E"/>
          <w:sz w:val="24"/>
          <w:szCs w:val="24"/>
          <w:lang w:eastAsia="en-GB"/>
        </w:rPr>
      </w:pPr>
      <w:r w:rsidRPr="00B764A4">
        <w:rPr>
          <w:rFonts w:ascii="Arial" w:eastAsia="Times New Roman" w:hAnsi="Arial" w:cs="Arial"/>
          <w:b/>
          <w:bCs/>
          <w:color w:val="201F1E"/>
          <w:sz w:val="24"/>
          <w:szCs w:val="24"/>
          <w:lang w:eastAsia="en-GB"/>
        </w:rPr>
        <w:t>Chapter 3</w:t>
      </w:r>
    </w:p>
    <w:p w14:paraId="19582DC4"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66E06DDA"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 xml:space="preserve">After or during the developments being completed, there is another wave of imagery in the form of ‘art’ commissioned by the private companies who invest in the developments. ‘[Public art] erupts in bold, brash, eye-catching forms, shrieking at full volume but rarely with anything to say.' (Wainwright, 2017a). Public art here is mostly decorative and apolitical, without much semblance of soul. The main reason it functions in this way is because the art </w:t>
      </w:r>
      <w:proofErr w:type="gramStart"/>
      <w:r w:rsidRPr="00B764A4">
        <w:rPr>
          <w:rFonts w:ascii="Arial" w:eastAsia="Times New Roman" w:hAnsi="Arial" w:cs="Arial"/>
          <w:color w:val="201F1E"/>
          <w:sz w:val="24"/>
          <w:szCs w:val="24"/>
          <w:lang w:eastAsia="en-GB"/>
        </w:rPr>
        <w:t>has to</w:t>
      </w:r>
      <w:proofErr w:type="gramEnd"/>
      <w:r w:rsidRPr="00B764A4">
        <w:rPr>
          <w:rFonts w:ascii="Arial" w:eastAsia="Times New Roman" w:hAnsi="Arial" w:cs="Arial"/>
          <w:color w:val="201F1E"/>
          <w:sz w:val="24"/>
          <w:szCs w:val="24"/>
          <w:lang w:eastAsia="en-GB"/>
        </w:rPr>
        <w:t xml:space="preserve"> fit in with the visions of a marketable venture. In a way this art mirrors the strategy of which type of demographics appear on the hoardings: it is safe (at least it conforms to the wishes of the investors) and depicts a utopia.</w:t>
      </w:r>
    </w:p>
    <w:p w14:paraId="4AE32022"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06548D53"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 xml:space="preserve">There are two sides to the art appearing apolitical and safe. Because the art is naturally public, it is necessary it doesn’t offend. However, the art is also usually commissioned by the developers: 'expensive sculptures of sequinned horses are ladled from the same small pot of money as affordable housing, public space and highways improvements.’ (Wainwright, 2017a). Because this public art is funded by developers, the work intrinsically </w:t>
      </w:r>
      <w:proofErr w:type="gramStart"/>
      <w:r w:rsidRPr="00B764A4">
        <w:rPr>
          <w:rFonts w:ascii="Arial" w:eastAsia="Times New Roman" w:hAnsi="Arial" w:cs="Arial"/>
          <w:color w:val="201F1E"/>
          <w:sz w:val="24"/>
          <w:szCs w:val="24"/>
          <w:lang w:eastAsia="en-GB"/>
        </w:rPr>
        <w:t>has to</w:t>
      </w:r>
      <w:proofErr w:type="gramEnd"/>
      <w:r w:rsidRPr="00B764A4">
        <w:rPr>
          <w:rFonts w:ascii="Arial" w:eastAsia="Times New Roman" w:hAnsi="Arial" w:cs="Arial"/>
          <w:color w:val="201F1E"/>
          <w:sz w:val="24"/>
          <w:szCs w:val="24"/>
          <w:lang w:eastAsia="en-GB"/>
        </w:rPr>
        <w:t xml:space="preserve"> comply to some extent with their wishes. </w:t>
      </w:r>
      <w:proofErr w:type="gramStart"/>
      <w:r w:rsidRPr="00B764A4">
        <w:rPr>
          <w:rFonts w:ascii="Arial" w:eastAsia="Times New Roman" w:hAnsi="Arial" w:cs="Arial"/>
          <w:color w:val="201F1E"/>
          <w:sz w:val="24"/>
          <w:szCs w:val="24"/>
          <w:lang w:eastAsia="en-GB"/>
        </w:rPr>
        <w:t>Therefore</w:t>
      </w:r>
      <w:proofErr w:type="gramEnd"/>
      <w:r w:rsidRPr="00B764A4">
        <w:rPr>
          <w:rFonts w:ascii="Arial" w:eastAsia="Times New Roman" w:hAnsi="Arial" w:cs="Arial"/>
          <w:color w:val="201F1E"/>
          <w:sz w:val="24"/>
          <w:szCs w:val="24"/>
          <w:lang w:eastAsia="en-GB"/>
        </w:rPr>
        <w:t xml:space="preserve"> divisive terms like </w:t>
      </w:r>
      <w:proofErr w:type="spellStart"/>
      <w:r w:rsidRPr="00B764A4">
        <w:rPr>
          <w:rFonts w:ascii="Arial" w:eastAsia="Times New Roman" w:hAnsi="Arial" w:cs="Arial"/>
          <w:color w:val="201F1E"/>
          <w:sz w:val="24"/>
          <w:szCs w:val="24"/>
          <w:lang w:eastAsia="en-GB"/>
        </w:rPr>
        <w:t>artwashing</w:t>
      </w:r>
      <w:proofErr w:type="spellEnd"/>
      <w:r w:rsidRPr="00B764A4">
        <w:rPr>
          <w:rFonts w:ascii="Arial" w:eastAsia="Times New Roman" w:hAnsi="Arial" w:cs="Arial"/>
          <w:color w:val="201F1E"/>
          <w:sz w:val="24"/>
          <w:szCs w:val="24"/>
          <w:lang w:eastAsia="en-GB"/>
        </w:rPr>
        <w:t xml:space="preserve"> can be employed to describe how the work functions in the community. </w:t>
      </w:r>
      <w:proofErr w:type="spellStart"/>
      <w:r w:rsidRPr="00B764A4">
        <w:rPr>
          <w:rFonts w:ascii="Arial" w:eastAsia="Times New Roman" w:hAnsi="Arial" w:cs="Arial"/>
          <w:color w:val="201F1E"/>
          <w:sz w:val="24"/>
          <w:szCs w:val="24"/>
          <w:lang w:eastAsia="en-GB"/>
        </w:rPr>
        <w:t>Artwashing</w:t>
      </w:r>
      <w:proofErr w:type="spellEnd"/>
      <w:r w:rsidRPr="00B764A4">
        <w:rPr>
          <w:rFonts w:ascii="Arial" w:eastAsia="Times New Roman" w:hAnsi="Arial" w:cs="Arial"/>
          <w:color w:val="201F1E"/>
          <w:sz w:val="24"/>
          <w:szCs w:val="24"/>
          <w:lang w:eastAsia="en-GB"/>
        </w:rPr>
        <w:t xml:space="preserve"> is also used to describe art being used in other contexts which complicates its meaning.</w:t>
      </w:r>
    </w:p>
    <w:p w14:paraId="74BE5BE0"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45D79F74"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 xml:space="preserve">The term </w:t>
      </w:r>
      <w:proofErr w:type="spellStart"/>
      <w:r w:rsidRPr="00B764A4">
        <w:rPr>
          <w:rFonts w:ascii="Arial" w:eastAsia="Times New Roman" w:hAnsi="Arial" w:cs="Arial"/>
          <w:color w:val="201F1E"/>
          <w:sz w:val="24"/>
          <w:szCs w:val="24"/>
          <w:lang w:eastAsia="en-GB"/>
        </w:rPr>
        <w:t>artwashing</w:t>
      </w:r>
      <w:proofErr w:type="spellEnd"/>
      <w:r w:rsidRPr="00B764A4">
        <w:rPr>
          <w:rFonts w:ascii="Arial" w:eastAsia="Times New Roman" w:hAnsi="Arial" w:cs="Arial"/>
          <w:color w:val="201F1E"/>
          <w:sz w:val="24"/>
          <w:szCs w:val="24"/>
          <w:lang w:eastAsia="en-GB"/>
        </w:rPr>
        <w:t xml:space="preserve"> originated when large oil companies funded art institutions with the motive of bolstering their own image (Evans, 2016 cited in Anthropocene, 2016). Using the long-term example of BP sponsoring the Tate Modern, it is argued that as BP (a ‘Big Oil’ company), who is known to have caused damage to the environment, is visibly seen in advertisements by visitors to the Tate, this can have a detrimental impact on visitors’ interaction with the art on show (Evans, 2016 cited in Anthropocene, 2016). This is a valid viewpoint to take: BP with the Deepwater Horizon accident in 2010 caused harm to the environment: 'The 2010 Deepwater Horizon oil spill disaster may have had a lasting impact upon even the smallest organisms in the Gulf of Mexico, scientists have found’ (</w:t>
      </w:r>
      <w:proofErr w:type="spellStart"/>
      <w:r w:rsidRPr="00B764A4">
        <w:rPr>
          <w:rFonts w:ascii="Arial" w:eastAsia="Times New Roman" w:hAnsi="Arial" w:cs="Arial"/>
          <w:color w:val="201F1E"/>
          <w:sz w:val="24"/>
          <w:szCs w:val="24"/>
          <w:lang w:eastAsia="en-GB"/>
        </w:rPr>
        <w:t>Milman</w:t>
      </w:r>
      <w:proofErr w:type="spellEnd"/>
      <w:r w:rsidRPr="00B764A4">
        <w:rPr>
          <w:rFonts w:ascii="Arial" w:eastAsia="Times New Roman" w:hAnsi="Arial" w:cs="Arial"/>
          <w:color w:val="201F1E"/>
          <w:sz w:val="24"/>
          <w:szCs w:val="24"/>
          <w:lang w:eastAsia="en-GB"/>
        </w:rPr>
        <w:t>, 2018). 'When you see [BP logos in galleries] it jars – particularly around the work of artists like Joseph Beuys or the Surrealist collections as well as different landscape paintings.’ (Evans, 2016 cited in Anthropocene, 2016). It is possible to see why art, which could address the environment itself or the way we interact with it, is put into disharmony when directly juxtaposed with companies like BP. Furthermore, the effective discourse on art can be limited for visitors when discussing the art in the same location as an oil company like BP is advertising (Evans, 2016 cited in Anthropocene, 2016).</w:t>
      </w:r>
    </w:p>
    <w:p w14:paraId="7C0D0160"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19FAB0B8"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 xml:space="preserve">However, the term </w:t>
      </w:r>
      <w:proofErr w:type="spellStart"/>
      <w:r w:rsidRPr="00B764A4">
        <w:rPr>
          <w:rFonts w:ascii="Arial" w:eastAsia="Times New Roman" w:hAnsi="Arial" w:cs="Arial"/>
          <w:color w:val="201F1E"/>
          <w:sz w:val="24"/>
          <w:szCs w:val="24"/>
          <w:lang w:eastAsia="en-GB"/>
        </w:rPr>
        <w:t>artwashing</w:t>
      </w:r>
      <w:proofErr w:type="spellEnd"/>
      <w:r w:rsidRPr="00B764A4">
        <w:rPr>
          <w:rFonts w:ascii="Arial" w:eastAsia="Times New Roman" w:hAnsi="Arial" w:cs="Arial"/>
          <w:color w:val="201F1E"/>
          <w:sz w:val="24"/>
          <w:szCs w:val="24"/>
          <w:lang w:eastAsia="en-GB"/>
        </w:rPr>
        <w:t xml:space="preserve"> has increasingly come to be confused with local artists being supported by private developers in producing art within the domain of urban regeneration. This is evidenced by: 'now accusations of </w:t>
      </w:r>
      <w:proofErr w:type="spellStart"/>
      <w:r w:rsidRPr="00B764A4">
        <w:rPr>
          <w:rFonts w:ascii="Arial" w:eastAsia="Times New Roman" w:hAnsi="Arial" w:cs="Arial"/>
          <w:color w:val="201F1E"/>
          <w:sz w:val="24"/>
          <w:szCs w:val="24"/>
          <w:lang w:eastAsia="en-GB"/>
        </w:rPr>
        <w:t>artwashing</w:t>
      </w:r>
      <w:proofErr w:type="spellEnd"/>
      <w:r w:rsidRPr="00B764A4">
        <w:rPr>
          <w:rFonts w:ascii="Arial" w:eastAsia="Times New Roman" w:hAnsi="Arial" w:cs="Arial"/>
          <w:color w:val="201F1E"/>
          <w:sz w:val="24"/>
          <w:szCs w:val="24"/>
          <w:lang w:eastAsia="en-GB"/>
        </w:rPr>
        <w:t xml:space="preserve"> are reaching beyond corporate sponsorship to apply to individual artists in local communities’ (Francis, 2017). Consolidating this is: 'Critics’ often specious argument is that </w:t>
      </w:r>
      <w:proofErr w:type="spellStart"/>
      <w:r w:rsidRPr="00B764A4">
        <w:rPr>
          <w:rFonts w:ascii="Arial" w:eastAsia="Times New Roman" w:hAnsi="Arial" w:cs="Arial"/>
          <w:i/>
          <w:iCs/>
          <w:color w:val="201F1E"/>
          <w:sz w:val="24"/>
          <w:szCs w:val="24"/>
          <w:bdr w:val="none" w:sz="0" w:space="0" w:color="auto" w:frame="1"/>
          <w:lang w:eastAsia="en-GB"/>
        </w:rPr>
        <w:t>artwashing</w:t>
      </w:r>
      <w:proofErr w:type="spellEnd"/>
      <w:r w:rsidRPr="00B764A4">
        <w:rPr>
          <w:rFonts w:ascii="Arial" w:eastAsia="Times New Roman" w:hAnsi="Arial" w:cs="Arial"/>
          <w:color w:val="201F1E"/>
          <w:sz w:val="24"/>
          <w:szCs w:val="24"/>
          <w:lang w:eastAsia="en-GB"/>
        </w:rPr>
        <w:t> turns artists and members of the larger creative economy into co-conspirators, part of an insidious and treacherous scheme to infiltrate the community.’ (</w:t>
      </w:r>
      <w:proofErr w:type="spellStart"/>
      <w:r w:rsidRPr="00B764A4">
        <w:rPr>
          <w:rFonts w:ascii="Arial" w:eastAsia="Times New Roman" w:hAnsi="Arial" w:cs="Arial"/>
          <w:color w:val="201F1E"/>
          <w:sz w:val="24"/>
          <w:szCs w:val="24"/>
          <w:lang w:eastAsia="en-GB"/>
        </w:rPr>
        <w:t>Favermann</w:t>
      </w:r>
      <w:proofErr w:type="spellEnd"/>
      <w:r w:rsidRPr="00B764A4">
        <w:rPr>
          <w:rFonts w:ascii="Arial" w:eastAsia="Times New Roman" w:hAnsi="Arial" w:cs="Arial"/>
          <w:color w:val="201F1E"/>
          <w:sz w:val="24"/>
          <w:szCs w:val="24"/>
          <w:lang w:eastAsia="en-GB"/>
        </w:rPr>
        <w:t xml:space="preserve">, 2016). Whether the art is corporately or locally sponsored, the sponsors objective seems to be to enhance their own image. </w:t>
      </w:r>
      <w:proofErr w:type="gramStart"/>
      <w:r w:rsidRPr="00B764A4">
        <w:rPr>
          <w:rFonts w:ascii="Arial" w:eastAsia="Times New Roman" w:hAnsi="Arial" w:cs="Arial"/>
          <w:color w:val="201F1E"/>
          <w:sz w:val="24"/>
          <w:szCs w:val="24"/>
          <w:lang w:eastAsia="en-GB"/>
        </w:rPr>
        <w:t>Therefore</w:t>
      </w:r>
      <w:proofErr w:type="gramEnd"/>
      <w:r w:rsidRPr="00B764A4">
        <w:rPr>
          <w:rFonts w:ascii="Arial" w:eastAsia="Times New Roman" w:hAnsi="Arial" w:cs="Arial"/>
          <w:color w:val="201F1E"/>
          <w:sz w:val="24"/>
          <w:szCs w:val="24"/>
          <w:lang w:eastAsia="en-GB"/>
        </w:rPr>
        <w:t xml:space="preserve"> artists’ work is used unintentionally or not to promote the companies’ or developers’ ideologies. Much of community-based art is political in that it opposes gentrification and goes far beyond the adorning, apolitical art which manifests itself in public art. Contributing artists however, are purported to contribute to gentrification processes in the areas in which the art is produced at. With the example of </w:t>
      </w:r>
      <w:r w:rsidRPr="00B764A4">
        <w:rPr>
          <w:rFonts w:ascii="Arial" w:eastAsia="Times New Roman" w:hAnsi="Arial" w:cs="Arial"/>
          <w:i/>
          <w:iCs/>
          <w:color w:val="201F1E"/>
          <w:sz w:val="24"/>
          <w:szCs w:val="24"/>
          <w:bdr w:val="none" w:sz="0" w:space="0" w:color="auto" w:frame="1"/>
          <w:lang w:eastAsia="en-GB"/>
        </w:rPr>
        <w:t>Teviot Tales</w:t>
      </w:r>
      <w:r w:rsidRPr="00B764A4">
        <w:rPr>
          <w:rFonts w:ascii="Arial" w:eastAsia="Times New Roman" w:hAnsi="Arial" w:cs="Arial"/>
          <w:color w:val="201F1E"/>
          <w:sz w:val="24"/>
          <w:szCs w:val="24"/>
          <w:lang w:eastAsia="en-GB"/>
        </w:rPr>
        <w:t xml:space="preserve">, an art project commissioned by Poplar </w:t>
      </w:r>
      <w:proofErr w:type="spellStart"/>
      <w:r w:rsidRPr="00B764A4">
        <w:rPr>
          <w:rFonts w:ascii="Arial" w:eastAsia="Times New Roman" w:hAnsi="Arial" w:cs="Arial"/>
          <w:color w:val="201F1E"/>
          <w:sz w:val="24"/>
          <w:szCs w:val="24"/>
          <w:lang w:eastAsia="en-GB"/>
        </w:rPr>
        <w:t>Harca</w:t>
      </w:r>
      <w:proofErr w:type="spellEnd"/>
      <w:r w:rsidRPr="00B764A4">
        <w:rPr>
          <w:rFonts w:ascii="Arial" w:eastAsia="Times New Roman" w:hAnsi="Arial" w:cs="Arial"/>
          <w:color w:val="201F1E"/>
          <w:sz w:val="24"/>
          <w:szCs w:val="24"/>
          <w:lang w:eastAsia="en-GB"/>
        </w:rPr>
        <w:t xml:space="preserve"> and carried out by Hannah Nicklin, the artist was accused of </w:t>
      </w:r>
      <w:proofErr w:type="spellStart"/>
      <w:r w:rsidRPr="00B764A4">
        <w:rPr>
          <w:rFonts w:ascii="Arial" w:eastAsia="Times New Roman" w:hAnsi="Arial" w:cs="Arial"/>
          <w:color w:val="201F1E"/>
          <w:sz w:val="24"/>
          <w:szCs w:val="24"/>
          <w:lang w:eastAsia="en-GB"/>
        </w:rPr>
        <w:t>artwashing</w:t>
      </w:r>
      <w:proofErr w:type="spellEnd"/>
      <w:r w:rsidRPr="00B764A4">
        <w:rPr>
          <w:rFonts w:ascii="Arial" w:eastAsia="Times New Roman" w:hAnsi="Arial" w:cs="Arial"/>
          <w:color w:val="201F1E"/>
          <w:sz w:val="24"/>
          <w:szCs w:val="24"/>
          <w:lang w:eastAsia="en-GB"/>
        </w:rPr>
        <w:t xml:space="preserve"> on behalf of the housing association Poplar </w:t>
      </w:r>
      <w:proofErr w:type="spellStart"/>
      <w:r w:rsidRPr="00B764A4">
        <w:rPr>
          <w:rFonts w:ascii="Arial" w:eastAsia="Times New Roman" w:hAnsi="Arial" w:cs="Arial"/>
          <w:color w:val="201F1E"/>
          <w:sz w:val="24"/>
          <w:szCs w:val="24"/>
          <w:lang w:eastAsia="en-GB"/>
        </w:rPr>
        <w:t>Harca</w:t>
      </w:r>
      <w:proofErr w:type="spellEnd"/>
      <w:r w:rsidRPr="00B764A4">
        <w:rPr>
          <w:rFonts w:ascii="Arial" w:eastAsia="Times New Roman" w:hAnsi="Arial" w:cs="Arial"/>
          <w:color w:val="201F1E"/>
          <w:sz w:val="24"/>
          <w:szCs w:val="24"/>
          <w:lang w:eastAsia="en-GB"/>
        </w:rPr>
        <w:t>.</w:t>
      </w:r>
    </w:p>
    <w:p w14:paraId="415A4B99"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401314BC"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Artists like Nicklin with </w:t>
      </w:r>
      <w:r w:rsidRPr="00B764A4">
        <w:rPr>
          <w:rFonts w:ascii="Arial" w:eastAsia="Times New Roman" w:hAnsi="Arial" w:cs="Arial"/>
          <w:i/>
          <w:iCs/>
          <w:color w:val="201F1E"/>
          <w:sz w:val="24"/>
          <w:szCs w:val="24"/>
          <w:bdr w:val="none" w:sz="0" w:space="0" w:color="auto" w:frame="1"/>
          <w:lang w:eastAsia="en-GB"/>
        </w:rPr>
        <w:t>Teviot Tales</w:t>
      </w:r>
      <w:r w:rsidRPr="00B764A4">
        <w:rPr>
          <w:rFonts w:ascii="Arial" w:eastAsia="Times New Roman" w:hAnsi="Arial" w:cs="Arial"/>
          <w:color w:val="201F1E"/>
          <w:sz w:val="24"/>
          <w:szCs w:val="24"/>
          <w:lang w:eastAsia="en-GB"/>
        </w:rPr>
        <w:t xml:space="preserve"> might indeed be naively contributing to gentrification, and gentrification is a major facet hidden behind regeneration’s glossy façade. In </w:t>
      </w:r>
      <w:proofErr w:type="gramStart"/>
      <w:r w:rsidRPr="00B764A4">
        <w:rPr>
          <w:rFonts w:ascii="Arial" w:eastAsia="Times New Roman" w:hAnsi="Arial" w:cs="Arial"/>
          <w:color w:val="201F1E"/>
          <w:sz w:val="24"/>
          <w:szCs w:val="24"/>
          <w:lang w:eastAsia="en-GB"/>
        </w:rPr>
        <w:t>fact</w:t>
      </w:r>
      <w:proofErr w:type="gramEnd"/>
      <w:r w:rsidRPr="00B764A4">
        <w:rPr>
          <w:rFonts w:ascii="Arial" w:eastAsia="Times New Roman" w:hAnsi="Arial" w:cs="Arial"/>
          <w:color w:val="201F1E"/>
          <w:sz w:val="24"/>
          <w:szCs w:val="24"/>
          <w:lang w:eastAsia="en-GB"/>
        </w:rPr>
        <w:t xml:space="preserve"> Nicklin admitted her work </w:t>
      </w:r>
      <w:r w:rsidRPr="00B764A4">
        <w:rPr>
          <w:rFonts w:ascii="Arial" w:eastAsia="Times New Roman" w:hAnsi="Arial" w:cs="Arial"/>
          <w:i/>
          <w:iCs/>
          <w:color w:val="201F1E"/>
          <w:sz w:val="24"/>
          <w:szCs w:val="24"/>
          <w:bdr w:val="none" w:sz="0" w:space="0" w:color="auto" w:frame="1"/>
          <w:lang w:eastAsia="en-GB"/>
        </w:rPr>
        <w:t>Teviot Tales</w:t>
      </w:r>
      <w:r w:rsidRPr="00B764A4">
        <w:rPr>
          <w:rFonts w:ascii="Arial" w:eastAsia="Times New Roman" w:hAnsi="Arial" w:cs="Arial"/>
          <w:color w:val="201F1E"/>
          <w:sz w:val="24"/>
          <w:szCs w:val="24"/>
          <w:lang w:eastAsia="en-GB"/>
        </w:rPr>
        <w:t xml:space="preserve"> was a case of </w:t>
      </w:r>
      <w:proofErr w:type="spellStart"/>
      <w:r w:rsidRPr="00B764A4">
        <w:rPr>
          <w:rFonts w:ascii="Arial" w:eastAsia="Times New Roman" w:hAnsi="Arial" w:cs="Arial"/>
          <w:color w:val="201F1E"/>
          <w:sz w:val="24"/>
          <w:szCs w:val="24"/>
          <w:lang w:eastAsia="en-GB"/>
        </w:rPr>
        <w:t>artwashing</w:t>
      </w:r>
      <w:proofErr w:type="spellEnd"/>
      <w:r w:rsidRPr="00B764A4">
        <w:rPr>
          <w:rFonts w:ascii="Arial" w:eastAsia="Times New Roman" w:hAnsi="Arial" w:cs="Arial"/>
          <w:color w:val="201F1E"/>
          <w:sz w:val="24"/>
          <w:szCs w:val="24"/>
          <w:lang w:eastAsia="en-GB"/>
        </w:rPr>
        <w:t xml:space="preserve"> (Nicklin, </w:t>
      </w:r>
      <w:proofErr w:type="spellStart"/>
      <w:r w:rsidRPr="00B764A4">
        <w:rPr>
          <w:rFonts w:ascii="Arial" w:eastAsia="Times New Roman" w:hAnsi="Arial" w:cs="Arial"/>
          <w:color w:val="201F1E"/>
          <w:sz w:val="24"/>
          <w:szCs w:val="24"/>
          <w:lang w:eastAsia="en-GB"/>
        </w:rPr>
        <w:t>s.d.</w:t>
      </w:r>
      <w:proofErr w:type="spellEnd"/>
      <w:r w:rsidRPr="00B764A4">
        <w:rPr>
          <w:rFonts w:ascii="Arial" w:eastAsia="Times New Roman" w:hAnsi="Arial" w:cs="Arial"/>
          <w:color w:val="201F1E"/>
          <w:sz w:val="24"/>
          <w:szCs w:val="24"/>
          <w:lang w:eastAsia="en-GB"/>
        </w:rPr>
        <w:t xml:space="preserve">). However, she also raised the point: 'It addresses gentrification. In the words of people who spoke to me about it. It talks directly about social housing.’ (Nicklin, </w:t>
      </w:r>
      <w:proofErr w:type="spellStart"/>
      <w:r w:rsidRPr="00B764A4">
        <w:rPr>
          <w:rFonts w:ascii="Arial" w:eastAsia="Times New Roman" w:hAnsi="Arial" w:cs="Arial"/>
          <w:color w:val="201F1E"/>
          <w:sz w:val="24"/>
          <w:szCs w:val="24"/>
          <w:lang w:eastAsia="en-GB"/>
        </w:rPr>
        <w:t>s.d.</w:t>
      </w:r>
      <w:proofErr w:type="spellEnd"/>
      <w:r w:rsidRPr="00B764A4">
        <w:rPr>
          <w:rFonts w:ascii="Arial" w:eastAsia="Times New Roman" w:hAnsi="Arial" w:cs="Arial"/>
          <w:color w:val="201F1E"/>
          <w:sz w:val="24"/>
          <w:szCs w:val="24"/>
          <w:lang w:eastAsia="en-GB"/>
        </w:rPr>
        <w:t xml:space="preserve">). What is missed in these critiques of artists like Nicklin is that their work often challenges notions of gentrification. Harling (2017) contests that: 'Nicklin was given (poorly) paid work on that estate because the Poplar </w:t>
      </w:r>
      <w:proofErr w:type="spellStart"/>
      <w:r w:rsidRPr="00B764A4">
        <w:rPr>
          <w:rFonts w:ascii="Arial" w:eastAsia="Times New Roman" w:hAnsi="Arial" w:cs="Arial"/>
          <w:color w:val="201F1E"/>
          <w:sz w:val="24"/>
          <w:szCs w:val="24"/>
          <w:lang w:eastAsia="en-GB"/>
        </w:rPr>
        <w:t>Harca</w:t>
      </w:r>
      <w:proofErr w:type="spellEnd"/>
      <w:r w:rsidRPr="00B764A4">
        <w:rPr>
          <w:rFonts w:ascii="Arial" w:eastAsia="Times New Roman" w:hAnsi="Arial" w:cs="Arial"/>
          <w:color w:val="201F1E"/>
          <w:sz w:val="24"/>
          <w:szCs w:val="24"/>
          <w:lang w:eastAsia="en-GB"/>
        </w:rPr>
        <w:t xml:space="preserve"> social cleansing machine had deemed it necessary to distract from the seizure of dozens of residents’ garages to create a ‘fashion hub’’. While Harling's comment may be true, it neglects the nature of the work by Nicklin. Nicklin’s work broaches gentrification by engaging with people who live on an estate and listening to, then presenting their stories about social housing (Nicklin, </w:t>
      </w:r>
      <w:proofErr w:type="spellStart"/>
      <w:r w:rsidRPr="00B764A4">
        <w:rPr>
          <w:rFonts w:ascii="Arial" w:eastAsia="Times New Roman" w:hAnsi="Arial" w:cs="Arial"/>
          <w:color w:val="201F1E"/>
          <w:sz w:val="24"/>
          <w:szCs w:val="24"/>
          <w:lang w:eastAsia="en-GB"/>
        </w:rPr>
        <w:t>s.d.</w:t>
      </w:r>
      <w:proofErr w:type="spellEnd"/>
      <w:r w:rsidRPr="00B764A4">
        <w:rPr>
          <w:rFonts w:ascii="Arial" w:eastAsia="Times New Roman" w:hAnsi="Arial" w:cs="Arial"/>
          <w:color w:val="201F1E"/>
          <w:sz w:val="24"/>
          <w:szCs w:val="24"/>
          <w:lang w:eastAsia="en-GB"/>
        </w:rPr>
        <w:t>).</w:t>
      </w:r>
    </w:p>
    <w:p w14:paraId="370F3635"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5D9F54C9"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 xml:space="preserve">Another example where </w:t>
      </w:r>
      <w:proofErr w:type="spellStart"/>
      <w:r w:rsidRPr="00B764A4">
        <w:rPr>
          <w:rFonts w:ascii="Arial" w:eastAsia="Times New Roman" w:hAnsi="Arial" w:cs="Arial"/>
          <w:color w:val="201F1E"/>
          <w:sz w:val="24"/>
          <w:szCs w:val="24"/>
          <w:lang w:eastAsia="en-GB"/>
        </w:rPr>
        <w:t>artwashing</w:t>
      </w:r>
      <w:proofErr w:type="spellEnd"/>
      <w:r w:rsidRPr="00B764A4">
        <w:rPr>
          <w:rFonts w:ascii="Arial" w:eastAsia="Times New Roman" w:hAnsi="Arial" w:cs="Arial"/>
          <w:color w:val="201F1E"/>
          <w:sz w:val="24"/>
          <w:szCs w:val="24"/>
          <w:lang w:eastAsia="en-GB"/>
        </w:rPr>
        <w:t xml:space="preserve"> has created disharmonious discourse is concerning the project </w:t>
      </w:r>
      <w:r w:rsidRPr="00B764A4">
        <w:rPr>
          <w:rFonts w:ascii="Arial" w:eastAsia="Times New Roman" w:hAnsi="Arial" w:cs="Arial"/>
          <w:i/>
          <w:iCs/>
          <w:color w:val="201F1E"/>
          <w:sz w:val="24"/>
          <w:szCs w:val="24"/>
          <w:bdr w:val="none" w:sz="0" w:space="0" w:color="auto" w:frame="1"/>
          <w:lang w:eastAsia="en-GB"/>
        </w:rPr>
        <w:t>Estate Agency</w:t>
      </w:r>
      <w:r w:rsidRPr="00B764A4">
        <w:rPr>
          <w:rFonts w:ascii="Arial" w:eastAsia="Times New Roman" w:hAnsi="Arial" w:cs="Arial"/>
          <w:color w:val="201F1E"/>
          <w:sz w:val="24"/>
          <w:szCs w:val="24"/>
          <w:lang w:eastAsia="en-GB"/>
        </w:rPr>
        <w:t> (2017) by Anna Francis. </w:t>
      </w:r>
      <w:r w:rsidRPr="00B764A4">
        <w:rPr>
          <w:rFonts w:ascii="Arial" w:eastAsia="Times New Roman" w:hAnsi="Arial" w:cs="Arial"/>
          <w:i/>
          <w:iCs/>
          <w:color w:val="201F1E"/>
          <w:sz w:val="24"/>
          <w:szCs w:val="24"/>
          <w:bdr w:val="none" w:sz="0" w:space="0" w:color="auto" w:frame="1"/>
          <w:lang w:eastAsia="en-GB"/>
        </w:rPr>
        <w:t>Estate Agency</w:t>
      </w:r>
      <w:r w:rsidRPr="00B764A4">
        <w:rPr>
          <w:rFonts w:ascii="Arial" w:eastAsia="Times New Roman" w:hAnsi="Arial" w:cs="Arial"/>
          <w:color w:val="201F1E"/>
          <w:sz w:val="24"/>
          <w:szCs w:val="24"/>
          <w:lang w:eastAsia="en-GB"/>
        </w:rPr>
        <w:t xml:space="preserve"> (2017) directly confronted ideas of regeneration and displacement, especially regarding how artists are implicated in these processes (Campbell Works, 2017). Admittedly the work is presented in an ironic manner, assuming the role of an estate agency taking over an artist space (Francis, 2017). The meaning of the work may therefore be somewhat abstruse and is overlooked by a critic who describes the project as a form of </w:t>
      </w:r>
      <w:proofErr w:type="spellStart"/>
      <w:r w:rsidRPr="00B764A4">
        <w:rPr>
          <w:rFonts w:ascii="Arial" w:eastAsia="Times New Roman" w:hAnsi="Arial" w:cs="Arial"/>
          <w:color w:val="201F1E"/>
          <w:sz w:val="24"/>
          <w:szCs w:val="24"/>
          <w:lang w:eastAsia="en-GB"/>
        </w:rPr>
        <w:t>artwashing</w:t>
      </w:r>
      <w:proofErr w:type="spellEnd"/>
      <w:r w:rsidRPr="00B764A4">
        <w:rPr>
          <w:rFonts w:ascii="Arial" w:eastAsia="Times New Roman" w:hAnsi="Arial" w:cs="Arial"/>
          <w:color w:val="201F1E"/>
          <w:sz w:val="24"/>
          <w:szCs w:val="24"/>
          <w:lang w:eastAsia="en-GB"/>
        </w:rPr>
        <w:t xml:space="preserve"> and one that is 'complicit in what I argue is a complex deceit and an abuse of public trust.’ (Pritchard, 2017b). The artist Francis may have been commissioned to work on the project </w:t>
      </w:r>
      <w:r w:rsidRPr="00B764A4">
        <w:rPr>
          <w:rFonts w:ascii="Arial" w:eastAsia="Times New Roman" w:hAnsi="Arial" w:cs="Arial"/>
          <w:i/>
          <w:iCs/>
          <w:color w:val="201F1E"/>
          <w:sz w:val="24"/>
          <w:szCs w:val="24"/>
          <w:bdr w:val="none" w:sz="0" w:space="0" w:color="auto" w:frame="1"/>
          <w:lang w:eastAsia="en-GB"/>
        </w:rPr>
        <w:t>Estate Agency</w:t>
      </w:r>
      <w:r w:rsidRPr="00B764A4">
        <w:rPr>
          <w:rFonts w:ascii="Arial" w:eastAsia="Times New Roman" w:hAnsi="Arial" w:cs="Arial"/>
          <w:color w:val="201F1E"/>
          <w:sz w:val="24"/>
          <w:szCs w:val="24"/>
          <w:lang w:eastAsia="en-GB"/>
        </w:rPr>
        <w:t xml:space="preserve"> (2017) by the local council or a private developer but Francis simultaneously chose to use the position to question gentrification issues critics of </w:t>
      </w:r>
      <w:proofErr w:type="spellStart"/>
      <w:r w:rsidRPr="00B764A4">
        <w:rPr>
          <w:rFonts w:ascii="Arial" w:eastAsia="Times New Roman" w:hAnsi="Arial" w:cs="Arial"/>
          <w:color w:val="201F1E"/>
          <w:sz w:val="24"/>
          <w:szCs w:val="24"/>
          <w:lang w:eastAsia="en-GB"/>
        </w:rPr>
        <w:t>artwashing</w:t>
      </w:r>
      <w:proofErr w:type="spellEnd"/>
      <w:r w:rsidRPr="00B764A4">
        <w:rPr>
          <w:rFonts w:ascii="Arial" w:eastAsia="Times New Roman" w:hAnsi="Arial" w:cs="Arial"/>
          <w:color w:val="201F1E"/>
          <w:sz w:val="24"/>
          <w:szCs w:val="24"/>
          <w:lang w:eastAsia="en-GB"/>
        </w:rPr>
        <w:t xml:space="preserve"> are themselves against. It is arguable there should be some value placed on the issues the art attempts to address, even if the art projects in question coincidentally contribute towards gentrification. Another way of seeing this is that artists are an effect of </w:t>
      </w:r>
      <w:proofErr w:type="spellStart"/>
      <w:r w:rsidRPr="00B764A4">
        <w:rPr>
          <w:rFonts w:ascii="Arial" w:eastAsia="Times New Roman" w:hAnsi="Arial" w:cs="Arial"/>
          <w:color w:val="201F1E"/>
          <w:sz w:val="24"/>
          <w:szCs w:val="24"/>
          <w:lang w:eastAsia="en-GB"/>
        </w:rPr>
        <w:t>artwashing</w:t>
      </w:r>
      <w:proofErr w:type="spellEnd"/>
      <w:r w:rsidRPr="00B764A4">
        <w:rPr>
          <w:rFonts w:ascii="Arial" w:eastAsia="Times New Roman" w:hAnsi="Arial" w:cs="Arial"/>
          <w:color w:val="201F1E"/>
          <w:sz w:val="24"/>
          <w:szCs w:val="24"/>
          <w:lang w:eastAsia="en-GB"/>
        </w:rPr>
        <w:t xml:space="preserve">, not a cause. The cause is the developers who implicate them in the gentrification process in the first place. Therefore, instead of labelling the artists as a source of gentrification, the critics could focus on the housing associations and developers behind these ploys. This is asserted by O’Sullivan (2014): ‘Developers who try to burnish their product with </w:t>
      </w:r>
      <w:proofErr w:type="spellStart"/>
      <w:r w:rsidRPr="00B764A4">
        <w:rPr>
          <w:rFonts w:ascii="Arial" w:eastAsia="Times New Roman" w:hAnsi="Arial" w:cs="Arial"/>
          <w:color w:val="201F1E"/>
          <w:sz w:val="24"/>
          <w:szCs w:val="24"/>
          <w:lang w:eastAsia="en-GB"/>
        </w:rPr>
        <w:t>artwashing</w:t>
      </w:r>
      <w:proofErr w:type="spellEnd"/>
      <w:r w:rsidRPr="00B764A4">
        <w:rPr>
          <w:rFonts w:ascii="Arial" w:eastAsia="Times New Roman" w:hAnsi="Arial" w:cs="Arial"/>
          <w:color w:val="201F1E"/>
          <w:sz w:val="24"/>
          <w:szCs w:val="24"/>
          <w:lang w:eastAsia="en-GB"/>
        </w:rPr>
        <w:t xml:space="preserve"> need to be called out. They are not promoting artists or their work. They are using them as a human shield.’ The case remains, however, that critics of artists collaborating with local councils or a private developer have a point. Their point is that artists should be socially aware of how their work is impacting the community and whether their work is being used as a tool by developers to cover over negative aspects of regeneration.</w:t>
      </w:r>
    </w:p>
    <w:p w14:paraId="44849270"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2CF2B059"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 xml:space="preserve">The term </w:t>
      </w:r>
      <w:proofErr w:type="spellStart"/>
      <w:r w:rsidRPr="00B764A4">
        <w:rPr>
          <w:rFonts w:ascii="Arial" w:eastAsia="Times New Roman" w:hAnsi="Arial" w:cs="Arial"/>
          <w:color w:val="201F1E"/>
          <w:sz w:val="24"/>
          <w:szCs w:val="24"/>
          <w:lang w:eastAsia="en-GB"/>
        </w:rPr>
        <w:t>artwashing</w:t>
      </w:r>
      <w:proofErr w:type="spellEnd"/>
      <w:r w:rsidRPr="00B764A4">
        <w:rPr>
          <w:rFonts w:ascii="Arial" w:eastAsia="Times New Roman" w:hAnsi="Arial" w:cs="Arial"/>
          <w:color w:val="201F1E"/>
          <w:sz w:val="24"/>
          <w:szCs w:val="24"/>
          <w:lang w:eastAsia="en-GB"/>
        </w:rPr>
        <w:t xml:space="preserve"> has been conflated into a hypernym for sponsored art-practice principally in the domain of urban regeneration. With little worth given to the meaning of the work produced, artists are being held accountable for gentrification. There are signs though that the sponsors of projects like </w:t>
      </w:r>
      <w:r w:rsidRPr="00B764A4">
        <w:rPr>
          <w:rFonts w:ascii="Arial" w:eastAsia="Times New Roman" w:hAnsi="Arial" w:cs="Arial"/>
          <w:i/>
          <w:iCs/>
          <w:color w:val="201F1E"/>
          <w:sz w:val="24"/>
          <w:szCs w:val="24"/>
          <w:bdr w:val="none" w:sz="0" w:space="0" w:color="auto" w:frame="1"/>
          <w:lang w:eastAsia="en-GB"/>
        </w:rPr>
        <w:t>Teviot Tales</w:t>
      </w:r>
      <w:r w:rsidRPr="00B764A4">
        <w:rPr>
          <w:rFonts w:ascii="Arial" w:eastAsia="Times New Roman" w:hAnsi="Arial" w:cs="Arial"/>
          <w:color w:val="201F1E"/>
          <w:sz w:val="24"/>
          <w:szCs w:val="24"/>
          <w:lang w:eastAsia="en-GB"/>
        </w:rPr>
        <w:t> might be taking advantage of the artists they commission: ‘Councils and developers are now attempting to emulate these organic, artist-led processes, by purposefully moving artists into areas of cities which they wish to see developed.’ (Francis, 2017). According to Pritchard (2017a), this may be part of a bigger ruse: ‘Artists, arts organisations and, indeed, art, becomes a pawn in the transnational, multi-scalar world of neoliberalism; of global capitalism.’ It seems the artists and their critics can both agree on a worrying theme where artists are being used to gentrify an area.</w:t>
      </w:r>
    </w:p>
    <w:p w14:paraId="7564221E"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1D7DC64C"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 xml:space="preserve">Consequently: ‘the work and presence of artists and creative workers is used to add a cursory sheen to a place's transformation.’ (O’Sullivan, 2014). While these commissions and placements may be short-term, they are put in place to invigorate the area; priming it for development and, in the same movement, gain some trust of local people. The latter point is illustrated by: ‘Socially engaged artists are specialists in gaining the trust of community members; more likely to be trusted than business consultants.’ (Pritchard, 2017a). As can be observed, whether art is politically conscious or not it can be used to produce a glossy façade for regeneration. The façade for regeneration is strong because it uses its own branding as well as commissioned </w:t>
      </w:r>
      <w:proofErr w:type="gramStart"/>
      <w:r w:rsidRPr="00B764A4">
        <w:rPr>
          <w:rFonts w:ascii="Arial" w:eastAsia="Times New Roman" w:hAnsi="Arial" w:cs="Arial"/>
          <w:color w:val="201F1E"/>
          <w:sz w:val="24"/>
          <w:szCs w:val="24"/>
          <w:lang w:eastAsia="en-GB"/>
        </w:rPr>
        <w:t>artists’</w:t>
      </w:r>
      <w:proofErr w:type="gramEnd"/>
      <w:r w:rsidRPr="00B764A4">
        <w:rPr>
          <w:rFonts w:ascii="Arial" w:eastAsia="Times New Roman" w:hAnsi="Arial" w:cs="Arial"/>
          <w:color w:val="201F1E"/>
          <w:sz w:val="24"/>
          <w:szCs w:val="24"/>
          <w:lang w:eastAsia="en-GB"/>
        </w:rPr>
        <w:t xml:space="preserve"> to advertise, unwittingly or not, a desirable area for development. One way to penetrate this façade is by avoiding the process of </w:t>
      </w:r>
      <w:proofErr w:type="spellStart"/>
      <w:r w:rsidRPr="00B764A4">
        <w:rPr>
          <w:rFonts w:ascii="Arial" w:eastAsia="Times New Roman" w:hAnsi="Arial" w:cs="Arial"/>
          <w:color w:val="201F1E"/>
          <w:sz w:val="24"/>
          <w:szCs w:val="24"/>
          <w:lang w:eastAsia="en-GB"/>
        </w:rPr>
        <w:t>artwashing</w:t>
      </w:r>
      <w:proofErr w:type="spellEnd"/>
      <w:r w:rsidRPr="00B764A4">
        <w:rPr>
          <w:rFonts w:ascii="Arial" w:eastAsia="Times New Roman" w:hAnsi="Arial" w:cs="Arial"/>
          <w:color w:val="201F1E"/>
          <w:sz w:val="24"/>
          <w:szCs w:val="24"/>
          <w:lang w:eastAsia="en-GB"/>
        </w:rPr>
        <w:t xml:space="preserve"> by producing content that is socially aware and appears in an appropriate context.</w:t>
      </w:r>
    </w:p>
    <w:p w14:paraId="7D2D0C93"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09B98A95" w14:textId="77777777" w:rsidR="001F5E09" w:rsidRDefault="001F5E09" w:rsidP="00D3037C">
      <w:pPr>
        <w:shd w:val="clear" w:color="auto" w:fill="FFFFFF"/>
        <w:spacing w:after="0" w:line="360" w:lineRule="auto"/>
        <w:textAlignment w:val="baseline"/>
        <w:rPr>
          <w:rFonts w:ascii="Arial" w:eastAsia="Times New Roman" w:hAnsi="Arial" w:cs="Arial"/>
          <w:b/>
          <w:bCs/>
          <w:color w:val="201F1E"/>
          <w:sz w:val="24"/>
          <w:szCs w:val="24"/>
          <w:lang w:eastAsia="en-GB"/>
        </w:rPr>
      </w:pPr>
    </w:p>
    <w:p w14:paraId="297A3E00" w14:textId="77777777" w:rsidR="001F5E09" w:rsidRDefault="001F5E09" w:rsidP="00D3037C">
      <w:pPr>
        <w:shd w:val="clear" w:color="auto" w:fill="FFFFFF"/>
        <w:spacing w:after="0" w:line="360" w:lineRule="auto"/>
        <w:textAlignment w:val="baseline"/>
        <w:rPr>
          <w:rFonts w:ascii="Arial" w:eastAsia="Times New Roman" w:hAnsi="Arial" w:cs="Arial"/>
          <w:b/>
          <w:bCs/>
          <w:color w:val="201F1E"/>
          <w:sz w:val="24"/>
          <w:szCs w:val="24"/>
          <w:lang w:eastAsia="en-GB"/>
        </w:rPr>
      </w:pPr>
    </w:p>
    <w:p w14:paraId="66D1FAAD" w14:textId="77777777" w:rsidR="001F5E09" w:rsidRDefault="001F5E09" w:rsidP="00D3037C">
      <w:pPr>
        <w:shd w:val="clear" w:color="auto" w:fill="FFFFFF"/>
        <w:spacing w:after="0" w:line="360" w:lineRule="auto"/>
        <w:textAlignment w:val="baseline"/>
        <w:rPr>
          <w:rFonts w:ascii="Arial" w:eastAsia="Times New Roman" w:hAnsi="Arial" w:cs="Arial"/>
          <w:b/>
          <w:bCs/>
          <w:color w:val="201F1E"/>
          <w:sz w:val="24"/>
          <w:szCs w:val="24"/>
          <w:lang w:eastAsia="en-GB"/>
        </w:rPr>
      </w:pPr>
    </w:p>
    <w:p w14:paraId="057CCB26" w14:textId="77777777" w:rsidR="001F5E09" w:rsidRDefault="001F5E09" w:rsidP="00D3037C">
      <w:pPr>
        <w:shd w:val="clear" w:color="auto" w:fill="FFFFFF"/>
        <w:spacing w:after="0" w:line="360" w:lineRule="auto"/>
        <w:textAlignment w:val="baseline"/>
        <w:rPr>
          <w:rFonts w:ascii="Arial" w:eastAsia="Times New Roman" w:hAnsi="Arial" w:cs="Arial"/>
          <w:b/>
          <w:bCs/>
          <w:color w:val="201F1E"/>
          <w:sz w:val="24"/>
          <w:szCs w:val="24"/>
          <w:lang w:eastAsia="en-GB"/>
        </w:rPr>
      </w:pPr>
    </w:p>
    <w:p w14:paraId="123708FA" w14:textId="77777777" w:rsidR="001F5E09" w:rsidRDefault="001F5E09" w:rsidP="00D3037C">
      <w:pPr>
        <w:shd w:val="clear" w:color="auto" w:fill="FFFFFF"/>
        <w:spacing w:after="0" w:line="360" w:lineRule="auto"/>
        <w:textAlignment w:val="baseline"/>
        <w:rPr>
          <w:rFonts w:ascii="Arial" w:eastAsia="Times New Roman" w:hAnsi="Arial" w:cs="Arial"/>
          <w:b/>
          <w:bCs/>
          <w:color w:val="201F1E"/>
          <w:sz w:val="24"/>
          <w:szCs w:val="24"/>
          <w:lang w:eastAsia="en-GB"/>
        </w:rPr>
      </w:pPr>
    </w:p>
    <w:p w14:paraId="565CCBC1" w14:textId="77777777" w:rsidR="001F5E09" w:rsidRDefault="001F5E09" w:rsidP="00D3037C">
      <w:pPr>
        <w:shd w:val="clear" w:color="auto" w:fill="FFFFFF"/>
        <w:spacing w:after="0" w:line="360" w:lineRule="auto"/>
        <w:textAlignment w:val="baseline"/>
        <w:rPr>
          <w:rFonts w:ascii="Arial" w:eastAsia="Times New Roman" w:hAnsi="Arial" w:cs="Arial"/>
          <w:b/>
          <w:bCs/>
          <w:color w:val="201F1E"/>
          <w:sz w:val="24"/>
          <w:szCs w:val="24"/>
          <w:lang w:eastAsia="en-GB"/>
        </w:rPr>
      </w:pPr>
    </w:p>
    <w:p w14:paraId="710045B3" w14:textId="77777777" w:rsidR="001F5E09" w:rsidRDefault="001F5E09" w:rsidP="00D3037C">
      <w:pPr>
        <w:shd w:val="clear" w:color="auto" w:fill="FFFFFF"/>
        <w:spacing w:after="0" w:line="360" w:lineRule="auto"/>
        <w:textAlignment w:val="baseline"/>
        <w:rPr>
          <w:rFonts w:ascii="Arial" w:eastAsia="Times New Roman" w:hAnsi="Arial" w:cs="Arial"/>
          <w:b/>
          <w:bCs/>
          <w:color w:val="201F1E"/>
          <w:sz w:val="24"/>
          <w:szCs w:val="24"/>
          <w:lang w:eastAsia="en-GB"/>
        </w:rPr>
      </w:pPr>
    </w:p>
    <w:p w14:paraId="47B62C63" w14:textId="77777777" w:rsidR="001F5E09" w:rsidRDefault="001F5E09" w:rsidP="00D3037C">
      <w:pPr>
        <w:shd w:val="clear" w:color="auto" w:fill="FFFFFF"/>
        <w:spacing w:after="0" w:line="360" w:lineRule="auto"/>
        <w:textAlignment w:val="baseline"/>
        <w:rPr>
          <w:rFonts w:ascii="Arial" w:eastAsia="Times New Roman" w:hAnsi="Arial" w:cs="Arial"/>
          <w:b/>
          <w:bCs/>
          <w:color w:val="201F1E"/>
          <w:sz w:val="24"/>
          <w:szCs w:val="24"/>
          <w:lang w:eastAsia="en-GB"/>
        </w:rPr>
      </w:pPr>
    </w:p>
    <w:p w14:paraId="3042F4D0" w14:textId="77777777" w:rsidR="001F5E09" w:rsidRDefault="001F5E09" w:rsidP="00D3037C">
      <w:pPr>
        <w:shd w:val="clear" w:color="auto" w:fill="FFFFFF"/>
        <w:spacing w:after="0" w:line="360" w:lineRule="auto"/>
        <w:textAlignment w:val="baseline"/>
        <w:rPr>
          <w:rFonts w:ascii="Arial" w:eastAsia="Times New Roman" w:hAnsi="Arial" w:cs="Arial"/>
          <w:b/>
          <w:bCs/>
          <w:color w:val="201F1E"/>
          <w:sz w:val="24"/>
          <w:szCs w:val="24"/>
          <w:lang w:eastAsia="en-GB"/>
        </w:rPr>
      </w:pPr>
    </w:p>
    <w:p w14:paraId="5E0FAE4F" w14:textId="77777777" w:rsidR="001F5E09" w:rsidRDefault="001F5E09" w:rsidP="00D3037C">
      <w:pPr>
        <w:shd w:val="clear" w:color="auto" w:fill="FFFFFF"/>
        <w:spacing w:after="0" w:line="360" w:lineRule="auto"/>
        <w:textAlignment w:val="baseline"/>
        <w:rPr>
          <w:rFonts w:ascii="Arial" w:eastAsia="Times New Roman" w:hAnsi="Arial" w:cs="Arial"/>
          <w:b/>
          <w:bCs/>
          <w:color w:val="201F1E"/>
          <w:sz w:val="24"/>
          <w:szCs w:val="24"/>
          <w:lang w:eastAsia="en-GB"/>
        </w:rPr>
      </w:pPr>
    </w:p>
    <w:p w14:paraId="5F46938D" w14:textId="77777777" w:rsidR="001F5E09" w:rsidRDefault="001F5E09" w:rsidP="00D3037C">
      <w:pPr>
        <w:shd w:val="clear" w:color="auto" w:fill="FFFFFF"/>
        <w:spacing w:after="0" w:line="360" w:lineRule="auto"/>
        <w:textAlignment w:val="baseline"/>
        <w:rPr>
          <w:rFonts w:ascii="Arial" w:eastAsia="Times New Roman" w:hAnsi="Arial" w:cs="Arial"/>
          <w:b/>
          <w:bCs/>
          <w:color w:val="201F1E"/>
          <w:sz w:val="24"/>
          <w:szCs w:val="24"/>
          <w:lang w:eastAsia="en-GB"/>
        </w:rPr>
      </w:pPr>
    </w:p>
    <w:p w14:paraId="18A52576" w14:textId="77777777" w:rsidR="001F5E09" w:rsidRDefault="001F5E09" w:rsidP="00D3037C">
      <w:pPr>
        <w:shd w:val="clear" w:color="auto" w:fill="FFFFFF"/>
        <w:spacing w:after="0" w:line="360" w:lineRule="auto"/>
        <w:textAlignment w:val="baseline"/>
        <w:rPr>
          <w:rFonts w:ascii="Arial" w:eastAsia="Times New Roman" w:hAnsi="Arial" w:cs="Arial"/>
          <w:b/>
          <w:bCs/>
          <w:color w:val="201F1E"/>
          <w:sz w:val="24"/>
          <w:szCs w:val="24"/>
          <w:lang w:eastAsia="en-GB"/>
        </w:rPr>
      </w:pPr>
    </w:p>
    <w:p w14:paraId="58A7C8C5" w14:textId="77777777" w:rsidR="001F5E09" w:rsidRDefault="001F5E09" w:rsidP="00D3037C">
      <w:pPr>
        <w:shd w:val="clear" w:color="auto" w:fill="FFFFFF"/>
        <w:spacing w:after="0" w:line="360" w:lineRule="auto"/>
        <w:textAlignment w:val="baseline"/>
        <w:rPr>
          <w:rFonts w:ascii="Arial" w:eastAsia="Times New Roman" w:hAnsi="Arial" w:cs="Arial"/>
          <w:b/>
          <w:bCs/>
          <w:color w:val="201F1E"/>
          <w:sz w:val="24"/>
          <w:szCs w:val="24"/>
          <w:lang w:eastAsia="en-GB"/>
        </w:rPr>
      </w:pPr>
    </w:p>
    <w:p w14:paraId="444861BB" w14:textId="129AD345" w:rsidR="00B764A4" w:rsidRPr="00B764A4" w:rsidRDefault="00B764A4" w:rsidP="00D3037C">
      <w:pPr>
        <w:shd w:val="clear" w:color="auto" w:fill="FFFFFF"/>
        <w:spacing w:after="0" w:line="360" w:lineRule="auto"/>
        <w:textAlignment w:val="baseline"/>
        <w:rPr>
          <w:rFonts w:ascii="Arial" w:eastAsia="Times New Roman" w:hAnsi="Arial" w:cs="Arial"/>
          <w:b/>
          <w:bCs/>
          <w:color w:val="201F1E"/>
          <w:sz w:val="24"/>
          <w:szCs w:val="24"/>
          <w:lang w:eastAsia="en-GB"/>
        </w:rPr>
      </w:pPr>
      <w:r w:rsidRPr="00B764A4">
        <w:rPr>
          <w:rFonts w:ascii="Arial" w:eastAsia="Times New Roman" w:hAnsi="Arial" w:cs="Arial"/>
          <w:b/>
          <w:bCs/>
          <w:color w:val="201F1E"/>
          <w:sz w:val="24"/>
          <w:szCs w:val="24"/>
          <w:lang w:eastAsia="en-GB"/>
        </w:rPr>
        <w:t>Chapter 4</w:t>
      </w:r>
    </w:p>
    <w:p w14:paraId="27DA265E"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76FE990B"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There are many ways art can manifest in public space; sometimes appearing in direct opposition to regeneration’s image, sometimes questioning it and sometimes supporting the façade. One aspect influencing the effectiveness of this art is its accessibility in relation to its audience.</w:t>
      </w:r>
    </w:p>
    <w:p w14:paraId="20424458"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29449580" w14:textId="26683CE6" w:rsid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One very accessible kind of art, graffiti, is also very divisive: 'The debate over whether Graffiti is art or vandalism is still going on.’ (</w:t>
      </w:r>
      <w:proofErr w:type="spellStart"/>
      <w:r w:rsidRPr="00B764A4">
        <w:rPr>
          <w:rFonts w:ascii="Arial" w:eastAsia="Times New Roman" w:hAnsi="Arial" w:cs="Arial"/>
          <w:color w:val="201F1E"/>
          <w:sz w:val="24"/>
          <w:szCs w:val="24"/>
          <w:lang w:eastAsia="en-GB"/>
        </w:rPr>
        <w:t>Bhasin</w:t>
      </w:r>
      <w:proofErr w:type="spellEnd"/>
      <w:r w:rsidRPr="00B764A4">
        <w:rPr>
          <w:rFonts w:ascii="Arial" w:eastAsia="Times New Roman" w:hAnsi="Arial" w:cs="Arial"/>
          <w:color w:val="201F1E"/>
          <w:sz w:val="24"/>
          <w:szCs w:val="24"/>
          <w:lang w:eastAsia="en-GB"/>
        </w:rPr>
        <w:t xml:space="preserve">, 2016). This is because it varies from tagging to street art which is a broad spectrum. At its most basic level, graffiti is illegal vandalism when performed on public property without permission (Alexander, 2015). At its most elaborate, graffiti </w:t>
      </w:r>
      <w:proofErr w:type="gramStart"/>
      <w:r w:rsidRPr="00B764A4">
        <w:rPr>
          <w:rFonts w:ascii="Arial" w:eastAsia="Times New Roman" w:hAnsi="Arial" w:cs="Arial"/>
          <w:color w:val="201F1E"/>
          <w:sz w:val="24"/>
          <w:szCs w:val="24"/>
          <w:lang w:eastAsia="en-GB"/>
        </w:rPr>
        <w:t>and also</w:t>
      </w:r>
      <w:proofErr w:type="gramEnd"/>
      <w:r w:rsidRPr="00B764A4">
        <w:rPr>
          <w:rFonts w:ascii="Arial" w:eastAsia="Times New Roman" w:hAnsi="Arial" w:cs="Arial"/>
          <w:color w:val="201F1E"/>
          <w:sz w:val="24"/>
          <w:szCs w:val="24"/>
          <w:lang w:eastAsia="en-GB"/>
        </w:rPr>
        <w:t xml:space="preserve"> its cousin street art can be aesthetically pleasing and can question politics' pertinent issues like regeneration. Graffiti is very prevalent in urban areas, making it highly accessible (whether it is welcome or not) to viewers. Tagging, graffiti’s most widespread and arguably detrimental form, is ubiquitous, while in contrast a notable example of street art that challenges perceptions of politics is the work of Banksy. Banksy's art appears sporadically but remains high profile because of its topical, probing character. Coupled with his anonymity, which subverts the prominent nature of the work, Banksy's often appropriated art acts as a reflection, commenting 'on the social order of the country and the issues that are overlooked or disregarded by society and the government.’ (</w:t>
      </w:r>
      <w:proofErr w:type="spellStart"/>
      <w:r w:rsidRPr="00B764A4">
        <w:rPr>
          <w:rFonts w:ascii="Arial" w:eastAsia="Times New Roman" w:hAnsi="Arial" w:cs="Arial"/>
          <w:color w:val="201F1E"/>
          <w:sz w:val="24"/>
          <w:szCs w:val="24"/>
          <w:lang w:eastAsia="en-GB"/>
        </w:rPr>
        <w:t>Polinovsky</w:t>
      </w:r>
      <w:proofErr w:type="spellEnd"/>
      <w:r w:rsidRPr="00B764A4">
        <w:rPr>
          <w:rFonts w:ascii="Arial" w:eastAsia="Times New Roman" w:hAnsi="Arial" w:cs="Arial"/>
          <w:color w:val="201F1E"/>
          <w:sz w:val="24"/>
          <w:szCs w:val="24"/>
          <w:lang w:eastAsia="en-GB"/>
        </w:rPr>
        <w:t>, 2013). Although Banksy doesn't address regeneration’s issues, through appropriation his street art is apposite for the issues it does comment on.</w:t>
      </w:r>
    </w:p>
    <w:p w14:paraId="47280573"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6565DE39" w14:textId="712F8546" w:rsid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 xml:space="preserve">By appropriating a design cue on the hoardings of an estate which was imminently to be razed, one piece of graffiti by an unknown tagger on its own makeshift hoardings emulates the style of the official hoardings (Small, 2016). This can be seen in Fig. 2 and Fig. 3 respectively. However, this simulation in vein of the original hoardings is a sarcastic reference to what the graffiti tagger believes is happening to the Aylesbury estate. This appropriation technique is </w:t>
      </w:r>
      <w:proofErr w:type="gramStart"/>
      <w:r w:rsidRPr="00B764A4">
        <w:rPr>
          <w:rFonts w:ascii="Arial" w:eastAsia="Times New Roman" w:hAnsi="Arial" w:cs="Arial"/>
          <w:color w:val="201F1E"/>
          <w:sz w:val="24"/>
          <w:szCs w:val="24"/>
          <w:lang w:eastAsia="en-GB"/>
        </w:rPr>
        <w:t>similar to</w:t>
      </w:r>
      <w:proofErr w:type="gramEnd"/>
      <w:r w:rsidRPr="00B764A4">
        <w:rPr>
          <w:rFonts w:ascii="Arial" w:eastAsia="Times New Roman" w:hAnsi="Arial" w:cs="Arial"/>
          <w:color w:val="201F1E"/>
          <w:sz w:val="24"/>
          <w:szCs w:val="24"/>
          <w:lang w:eastAsia="en-GB"/>
        </w:rPr>
        <w:t xml:space="preserve"> Banksy’s stencils, although without the artistic merit, but arguably still gets the point across sufficiently to its more concentrated audience of the local council/local community. Both Banksy’s art and the graffiti appear in an open domain, namely on private property and they are both easily perceptible. </w:t>
      </w:r>
      <w:proofErr w:type="gramStart"/>
      <w:r w:rsidRPr="00B764A4">
        <w:rPr>
          <w:rFonts w:ascii="Arial" w:eastAsia="Times New Roman" w:hAnsi="Arial" w:cs="Arial"/>
          <w:color w:val="201F1E"/>
          <w:sz w:val="24"/>
          <w:szCs w:val="24"/>
          <w:lang w:eastAsia="en-GB"/>
        </w:rPr>
        <w:t>Therefore</w:t>
      </w:r>
      <w:proofErr w:type="gramEnd"/>
      <w:r w:rsidRPr="00B764A4">
        <w:rPr>
          <w:rFonts w:ascii="Arial" w:eastAsia="Times New Roman" w:hAnsi="Arial" w:cs="Arial"/>
          <w:color w:val="201F1E"/>
          <w:sz w:val="24"/>
          <w:szCs w:val="24"/>
          <w:lang w:eastAsia="en-GB"/>
        </w:rPr>
        <w:t xml:space="preserve"> it is possible to contend that street art and, arguably to a greater degree graffiti, are very effective at bringing about awareness, because they are so accessible to their audiences.</w:t>
      </w:r>
    </w:p>
    <w:p w14:paraId="100B1B8F"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152CF12D" w14:textId="2F8EBFBE" w:rsid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 xml:space="preserve">Usually graffiti is employed in terms of regeneration as a tool to highlight flaws of regeneration like gentrification and segregation. Graffiti remains problematic because it can directly confront issues like gentrification but often negates aesthetics and can vandalise property which causes offence. However, street art can inhabit both sides of the debate. Some street art can question regeneration in thought provoking ways (see Fig. 4), while some of Banksy’s work has been associated with actually contributing to gentrification of an area: ’The group [Appropriate Media] claims artists such as Banksy … are "gentrifying" urban areas by attracting the liberal elite.’ (The Telegraph, 2009). This could also be interpreted as a form of </w:t>
      </w:r>
      <w:proofErr w:type="spellStart"/>
      <w:r w:rsidRPr="00B764A4">
        <w:rPr>
          <w:rFonts w:ascii="Arial" w:eastAsia="Times New Roman" w:hAnsi="Arial" w:cs="Arial"/>
          <w:color w:val="201F1E"/>
          <w:sz w:val="24"/>
          <w:szCs w:val="24"/>
          <w:lang w:eastAsia="en-GB"/>
        </w:rPr>
        <w:t>artwashing</w:t>
      </w:r>
      <w:proofErr w:type="spellEnd"/>
      <w:r w:rsidRPr="00B764A4">
        <w:rPr>
          <w:rFonts w:ascii="Arial" w:eastAsia="Times New Roman" w:hAnsi="Arial" w:cs="Arial"/>
          <w:color w:val="201F1E"/>
          <w:sz w:val="24"/>
          <w:szCs w:val="24"/>
          <w:lang w:eastAsia="en-GB"/>
        </w:rPr>
        <w:t>. Graffiti and street art have potential to accost regeneration’s issues. Both appear in a suitable context (and prevalently with graffiti) but the content can either offend with graffiti or with street art can inadvertently contribute to gentrification.</w:t>
      </w:r>
    </w:p>
    <w:p w14:paraId="782D15F9"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74B0EE5C" w14:textId="4174DEFE" w:rsid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 xml:space="preserve">David Aylward is an artist and musician whose art takes the form of installations which intervene with the street. His work uses street art painted onto the floor (See Fig. 5). Notably, Aylward employs chalk to create the temporary street art (Fraser, 2018). 'Unlike the more permanent and potentially contentious use of spray paint used in graffiti and street art, chalk is a clever way of making an effective demonstration without being destructive' (Hall, 2020). Chalk from the nearby Thames river also works as an effective reference to Deptford’s shipping heritage (Hall, 2020). As Aylward's brother Fred Aylward points out: 'History is important because it gives you roots, it connects you to the past to help you understand where we are now.’ (Aylward, 2018 cited in Strasser, 2018). The work also appeared in a suitable context, namely on the high street where the anchor was removed and then restored, partly </w:t>
      </w:r>
      <w:proofErr w:type="gramStart"/>
      <w:r w:rsidRPr="00B764A4">
        <w:rPr>
          <w:rFonts w:ascii="Arial" w:eastAsia="Times New Roman" w:hAnsi="Arial" w:cs="Arial"/>
          <w:color w:val="201F1E"/>
          <w:sz w:val="24"/>
          <w:szCs w:val="24"/>
          <w:lang w:eastAsia="en-GB"/>
        </w:rPr>
        <w:t>as a consequence of</w:t>
      </w:r>
      <w:proofErr w:type="gramEnd"/>
      <w:r w:rsidRPr="00B764A4">
        <w:rPr>
          <w:rFonts w:ascii="Arial" w:eastAsia="Times New Roman" w:hAnsi="Arial" w:cs="Arial"/>
          <w:color w:val="201F1E"/>
          <w:sz w:val="24"/>
          <w:szCs w:val="24"/>
          <w:lang w:eastAsia="en-GB"/>
        </w:rPr>
        <w:t xml:space="preserve"> Aylward's interventions. 'These interventions with place engage both local people and the council because of their public site and pertinent issues raised.’ (Hall, 2020). When the chalk was washed away by the rain, the only documents of all the campaigning were photographs, stories to tell and a returned anchor. There is a connection with regeneration here as '[The story of the Deptford anchor] is a point around which arguments about gentrification, development and the places we live swirl like Thames currents’ (</w:t>
      </w:r>
      <w:proofErr w:type="spellStart"/>
      <w:r w:rsidRPr="00B764A4">
        <w:rPr>
          <w:rFonts w:ascii="Arial" w:eastAsia="Times New Roman" w:hAnsi="Arial" w:cs="Arial"/>
          <w:color w:val="201F1E"/>
          <w:sz w:val="24"/>
          <w:szCs w:val="24"/>
          <w:lang w:eastAsia="en-GB"/>
        </w:rPr>
        <w:t>Waywell</w:t>
      </w:r>
      <w:proofErr w:type="spellEnd"/>
      <w:r w:rsidRPr="00B764A4">
        <w:rPr>
          <w:rFonts w:ascii="Arial" w:eastAsia="Times New Roman" w:hAnsi="Arial" w:cs="Arial"/>
          <w:color w:val="201F1E"/>
          <w:sz w:val="24"/>
          <w:szCs w:val="24"/>
          <w:lang w:eastAsia="en-GB"/>
        </w:rPr>
        <w:t xml:space="preserve">, 2018). ‘Things like [the anchor] make people recognise somewhere as its own place.’ (Collins, </w:t>
      </w:r>
      <w:proofErr w:type="spellStart"/>
      <w:r w:rsidRPr="00B764A4">
        <w:rPr>
          <w:rFonts w:ascii="Arial" w:eastAsia="Times New Roman" w:hAnsi="Arial" w:cs="Arial"/>
          <w:color w:val="201F1E"/>
          <w:sz w:val="24"/>
          <w:szCs w:val="24"/>
          <w:lang w:eastAsia="en-GB"/>
        </w:rPr>
        <w:t>s.d.</w:t>
      </w:r>
      <w:proofErr w:type="spellEnd"/>
      <w:r w:rsidRPr="00B764A4">
        <w:rPr>
          <w:rFonts w:ascii="Arial" w:eastAsia="Times New Roman" w:hAnsi="Arial" w:cs="Arial"/>
          <w:color w:val="201F1E"/>
          <w:sz w:val="24"/>
          <w:szCs w:val="24"/>
          <w:lang w:eastAsia="en-GB"/>
        </w:rPr>
        <w:t xml:space="preserve"> cited in </w:t>
      </w:r>
      <w:proofErr w:type="spellStart"/>
      <w:r w:rsidRPr="00B764A4">
        <w:rPr>
          <w:rFonts w:ascii="Arial" w:eastAsia="Times New Roman" w:hAnsi="Arial" w:cs="Arial"/>
          <w:color w:val="201F1E"/>
          <w:sz w:val="24"/>
          <w:szCs w:val="24"/>
          <w:lang w:eastAsia="en-GB"/>
        </w:rPr>
        <w:t>Waywell</w:t>
      </w:r>
      <w:proofErr w:type="spellEnd"/>
      <w:r w:rsidRPr="00B764A4">
        <w:rPr>
          <w:rFonts w:ascii="Arial" w:eastAsia="Times New Roman" w:hAnsi="Arial" w:cs="Arial"/>
          <w:color w:val="201F1E"/>
          <w:sz w:val="24"/>
          <w:szCs w:val="24"/>
          <w:lang w:eastAsia="en-GB"/>
        </w:rPr>
        <w:t>, 2018). If the heritage of a place is erased (as is what occurred with the anchor), local people may feel its identity is transforming.</w:t>
      </w:r>
    </w:p>
    <w:p w14:paraId="42B537D5"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3D2BBC52" w14:textId="188D196C" w:rsid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With </w:t>
      </w:r>
      <w:r w:rsidRPr="00B764A4">
        <w:rPr>
          <w:rFonts w:ascii="Arial" w:eastAsia="Times New Roman" w:hAnsi="Arial" w:cs="Arial"/>
          <w:i/>
          <w:iCs/>
          <w:color w:val="201F1E"/>
          <w:sz w:val="24"/>
          <w:szCs w:val="24"/>
          <w:bdr w:val="none" w:sz="0" w:space="0" w:color="auto" w:frame="1"/>
          <w:lang w:eastAsia="en-GB"/>
        </w:rPr>
        <w:t>Pembury 2014</w:t>
      </w:r>
      <w:r w:rsidRPr="00B764A4">
        <w:rPr>
          <w:rFonts w:ascii="Arial" w:eastAsia="Times New Roman" w:hAnsi="Arial" w:cs="Arial"/>
          <w:color w:val="201F1E"/>
          <w:sz w:val="24"/>
          <w:szCs w:val="24"/>
          <w:lang w:eastAsia="en-GB"/>
        </w:rPr>
        <w:t> (2014), Frank Laws’ work is socially aware through both its content and the context it is found in (See Fig. 6). Here, Laws collaborated with a youth club nearby to the Pembury estate where they painted over his own work (Laws, 2018 cited in Jansen, 2018). By participating with local communities Laws is making his work more meaningful and accessible to those residents. Bringing the work to the audience he wishes to take part with is effective because traditionally paintings are seen in galleries. Some galleries remain elitist: ‘today … I still stumble across those galleries, both municipal and commercial, which deploy an elitist approach to the very people they should be reaching out to.’ (Thorpe, 2014). Laws excludes the intermediary gallery in the case of </w:t>
      </w:r>
      <w:r w:rsidRPr="00B764A4">
        <w:rPr>
          <w:rFonts w:ascii="Arial" w:eastAsia="Times New Roman" w:hAnsi="Arial" w:cs="Arial"/>
          <w:i/>
          <w:iCs/>
          <w:color w:val="201F1E"/>
          <w:sz w:val="24"/>
          <w:szCs w:val="24"/>
          <w:bdr w:val="none" w:sz="0" w:space="0" w:color="auto" w:frame="1"/>
          <w:lang w:eastAsia="en-GB"/>
        </w:rPr>
        <w:t>Pembury 2014</w:t>
      </w:r>
      <w:r w:rsidRPr="00B764A4">
        <w:rPr>
          <w:rFonts w:ascii="Arial" w:eastAsia="Times New Roman" w:hAnsi="Arial" w:cs="Arial"/>
          <w:color w:val="201F1E"/>
          <w:sz w:val="24"/>
          <w:szCs w:val="24"/>
          <w:lang w:eastAsia="en-GB"/>
        </w:rPr>
        <w:t> (2014) and in doing so allows a direct connection between the narrator and reader of the work.</w:t>
      </w:r>
    </w:p>
    <w:p w14:paraId="45924E87"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Meanwhile, Felicity Hammond in </w:t>
      </w:r>
      <w:r w:rsidRPr="00B764A4">
        <w:rPr>
          <w:rFonts w:ascii="Arial" w:eastAsia="Times New Roman" w:hAnsi="Arial" w:cs="Arial"/>
          <w:i/>
          <w:iCs/>
          <w:color w:val="201F1E"/>
          <w:sz w:val="24"/>
          <w:szCs w:val="24"/>
          <w:bdr w:val="none" w:sz="0" w:space="0" w:color="auto" w:frame="1"/>
          <w:lang w:eastAsia="en-GB"/>
        </w:rPr>
        <w:t>Showroom: The Language of Living</w:t>
      </w:r>
      <w:r w:rsidRPr="00B764A4">
        <w:rPr>
          <w:rFonts w:ascii="Arial" w:eastAsia="Times New Roman" w:hAnsi="Arial" w:cs="Arial"/>
          <w:color w:val="201F1E"/>
          <w:sz w:val="24"/>
          <w:szCs w:val="24"/>
          <w:lang w:eastAsia="en-GB"/>
        </w:rPr>
        <w:t> (2016) also brings her work to the public but uses one of regeneration's materials: hoardings to display her work. Hammond's work probes regeneration’s nature and image so to use hoardings to display the work questions the building blocks of regeneration. Hammond’s work is very accessible, appearing in high profile locations but isn’t as direct as for example graffiti or Aylward’s interventions.</w:t>
      </w:r>
    </w:p>
    <w:p w14:paraId="18DB7227"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35B7053B" w14:textId="278A84F7" w:rsid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Gill Golding’s </w:t>
      </w:r>
      <w:r w:rsidRPr="00B764A4">
        <w:rPr>
          <w:rFonts w:ascii="Arial" w:eastAsia="Times New Roman" w:hAnsi="Arial" w:cs="Arial"/>
          <w:i/>
          <w:iCs/>
          <w:color w:val="201F1E"/>
          <w:sz w:val="24"/>
          <w:szCs w:val="24"/>
          <w:bdr w:val="none" w:sz="0" w:space="0" w:color="auto" w:frame="1"/>
          <w:lang w:eastAsia="en-GB"/>
        </w:rPr>
        <w:t>Welcome to the Fake</w:t>
      </w:r>
      <w:r w:rsidRPr="00B764A4">
        <w:rPr>
          <w:rFonts w:ascii="Arial" w:eastAsia="Times New Roman" w:hAnsi="Arial" w:cs="Arial"/>
          <w:color w:val="201F1E"/>
          <w:sz w:val="24"/>
          <w:szCs w:val="24"/>
          <w:lang w:eastAsia="en-GB"/>
        </w:rPr>
        <w:t> (</w:t>
      </w:r>
      <w:proofErr w:type="spellStart"/>
      <w:r w:rsidRPr="00B764A4">
        <w:rPr>
          <w:rFonts w:ascii="Arial" w:eastAsia="Times New Roman" w:hAnsi="Arial" w:cs="Arial"/>
          <w:color w:val="201F1E"/>
          <w:sz w:val="24"/>
          <w:szCs w:val="24"/>
          <w:lang w:eastAsia="en-GB"/>
        </w:rPr>
        <w:t>s.d.</w:t>
      </w:r>
      <w:proofErr w:type="spellEnd"/>
      <w:r w:rsidRPr="00B764A4">
        <w:rPr>
          <w:rFonts w:ascii="Arial" w:eastAsia="Times New Roman" w:hAnsi="Arial" w:cs="Arial"/>
          <w:color w:val="201F1E"/>
          <w:sz w:val="24"/>
          <w:szCs w:val="24"/>
          <w:lang w:eastAsia="en-GB"/>
        </w:rPr>
        <w:t xml:space="preserve">) occupies an unusual space. Many of the </w:t>
      </w:r>
      <w:proofErr w:type="gramStart"/>
      <w:r w:rsidRPr="00B764A4">
        <w:rPr>
          <w:rFonts w:ascii="Arial" w:eastAsia="Times New Roman" w:hAnsi="Arial" w:cs="Arial"/>
          <w:color w:val="201F1E"/>
          <w:sz w:val="24"/>
          <w:szCs w:val="24"/>
          <w:lang w:eastAsia="en-GB"/>
        </w:rPr>
        <w:t>photographs</w:t>
      </w:r>
      <w:proofErr w:type="gramEnd"/>
      <w:r w:rsidRPr="00B764A4">
        <w:rPr>
          <w:rFonts w:ascii="Arial" w:eastAsia="Times New Roman" w:hAnsi="Arial" w:cs="Arial"/>
          <w:color w:val="201F1E"/>
          <w:sz w:val="24"/>
          <w:szCs w:val="24"/>
          <w:lang w:eastAsia="en-GB"/>
        </w:rPr>
        <w:t xml:space="preserve"> mimic hoardings typical of a massive regeneration project like King’s Cross's: 'the images have been photographed using an aesthetic similar to the computer-generated images found within architectural planning.’ (Golding, </w:t>
      </w:r>
      <w:proofErr w:type="spellStart"/>
      <w:r w:rsidRPr="00B764A4">
        <w:rPr>
          <w:rFonts w:ascii="Arial" w:eastAsia="Times New Roman" w:hAnsi="Arial" w:cs="Arial"/>
          <w:color w:val="201F1E"/>
          <w:sz w:val="24"/>
          <w:szCs w:val="24"/>
          <w:lang w:eastAsia="en-GB"/>
        </w:rPr>
        <w:t>s.d.</w:t>
      </w:r>
      <w:proofErr w:type="spellEnd"/>
      <w:r w:rsidRPr="00B764A4">
        <w:rPr>
          <w:rFonts w:ascii="Arial" w:eastAsia="Times New Roman" w:hAnsi="Arial" w:cs="Arial"/>
          <w:color w:val="201F1E"/>
          <w:sz w:val="24"/>
          <w:szCs w:val="24"/>
          <w:lang w:eastAsia="en-GB"/>
        </w:rPr>
        <w:t>). Using this mimicry as a device creates a meta-narrative with Golding's work where it is unclear whether the viewer is looking at plans for the development or at a subsequently realised utopia (See Fig. 7). This is purposeful and contestably sarcastic: ‘[Utopia] also means, or at any rate suggests through a pun on the ancient Greek words for ’no place’, a place imagined but not realized’ (Noble, 2009:12). Here, Golding's depiction of a utopia within King’s Cross, even down to details like the post-processing, suggests something unrealised is hidden behind the perceived façade of perfection.</w:t>
      </w:r>
    </w:p>
    <w:p w14:paraId="495071B7"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2E2745AF" w14:textId="7DDCE958" w:rsid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My own work in </w:t>
      </w:r>
      <w:r w:rsidRPr="00B764A4">
        <w:rPr>
          <w:rFonts w:ascii="Arial" w:eastAsia="Times New Roman" w:hAnsi="Arial" w:cs="Arial"/>
          <w:i/>
          <w:iCs/>
          <w:color w:val="201F1E"/>
          <w:sz w:val="24"/>
          <w:szCs w:val="24"/>
          <w:bdr w:val="none" w:sz="0" w:space="0" w:color="auto" w:frame="1"/>
          <w:lang w:eastAsia="en-GB"/>
        </w:rPr>
        <w:t>Reconstructing Deptford</w:t>
      </w:r>
      <w:r w:rsidRPr="00B764A4">
        <w:rPr>
          <w:rFonts w:ascii="Arial" w:eastAsia="Times New Roman" w:hAnsi="Arial" w:cs="Arial"/>
          <w:color w:val="201F1E"/>
          <w:sz w:val="24"/>
          <w:szCs w:val="24"/>
          <w:lang w:eastAsia="en-GB"/>
        </w:rPr>
        <w:t>, works differently to Golding’s </w:t>
      </w:r>
      <w:r w:rsidRPr="00B764A4">
        <w:rPr>
          <w:rFonts w:ascii="Arial" w:eastAsia="Times New Roman" w:hAnsi="Arial" w:cs="Arial"/>
          <w:i/>
          <w:iCs/>
          <w:color w:val="201F1E"/>
          <w:sz w:val="24"/>
          <w:szCs w:val="24"/>
          <w:bdr w:val="none" w:sz="0" w:space="0" w:color="auto" w:frame="1"/>
          <w:lang w:eastAsia="en-GB"/>
        </w:rPr>
        <w:t>Welcome to the Fake</w:t>
      </w:r>
      <w:r w:rsidRPr="00B764A4">
        <w:rPr>
          <w:rFonts w:ascii="Arial" w:eastAsia="Times New Roman" w:hAnsi="Arial" w:cs="Arial"/>
          <w:color w:val="201F1E"/>
          <w:sz w:val="24"/>
          <w:szCs w:val="24"/>
          <w:lang w:eastAsia="en-GB"/>
        </w:rPr>
        <w:t> (</w:t>
      </w:r>
      <w:proofErr w:type="spellStart"/>
      <w:r w:rsidRPr="00B764A4">
        <w:rPr>
          <w:rFonts w:ascii="Arial" w:eastAsia="Times New Roman" w:hAnsi="Arial" w:cs="Arial"/>
          <w:color w:val="201F1E"/>
          <w:sz w:val="24"/>
          <w:szCs w:val="24"/>
          <w:lang w:eastAsia="en-GB"/>
        </w:rPr>
        <w:t>s.d.</w:t>
      </w:r>
      <w:proofErr w:type="spellEnd"/>
      <w:r w:rsidRPr="00B764A4">
        <w:rPr>
          <w:rFonts w:ascii="Arial" w:eastAsia="Times New Roman" w:hAnsi="Arial" w:cs="Arial"/>
          <w:color w:val="201F1E"/>
          <w:sz w:val="24"/>
          <w:szCs w:val="24"/>
          <w:lang w:eastAsia="en-GB"/>
        </w:rPr>
        <w:t>). My images are composites that at first glance resemble traditional photographs (See Fig. 8). They don’t possess a set context but show a slightly dystopian version of Golding’s work. The images are constructed which reflects the changing nature of Deptford, not only today but since the days when it was a major naval dock: 'The neighbourhood seems to have been in permanent regeneration mode since Henry VIII stuck his dockyard here.’ (</w:t>
      </w:r>
      <w:proofErr w:type="spellStart"/>
      <w:r w:rsidRPr="00B764A4">
        <w:rPr>
          <w:rFonts w:ascii="Arial" w:eastAsia="Times New Roman" w:hAnsi="Arial" w:cs="Arial"/>
          <w:color w:val="201F1E"/>
          <w:sz w:val="24"/>
          <w:szCs w:val="24"/>
          <w:lang w:eastAsia="en-GB"/>
        </w:rPr>
        <w:t>Dyckhoff</w:t>
      </w:r>
      <w:proofErr w:type="spellEnd"/>
      <w:r w:rsidRPr="00B764A4">
        <w:rPr>
          <w:rFonts w:ascii="Arial" w:eastAsia="Times New Roman" w:hAnsi="Arial" w:cs="Arial"/>
          <w:color w:val="201F1E"/>
          <w:sz w:val="24"/>
          <w:szCs w:val="24"/>
          <w:lang w:eastAsia="en-GB"/>
        </w:rPr>
        <w:t xml:space="preserve">, 2018). When combined with accompanying poems to form a diegesis, they speak of community in a place where changes are prevalent. </w:t>
      </w:r>
      <w:proofErr w:type="gramStart"/>
      <w:r w:rsidRPr="00B764A4">
        <w:rPr>
          <w:rFonts w:ascii="Arial" w:eastAsia="Times New Roman" w:hAnsi="Arial" w:cs="Arial"/>
          <w:color w:val="201F1E"/>
          <w:sz w:val="24"/>
          <w:szCs w:val="24"/>
          <w:lang w:eastAsia="en-GB"/>
        </w:rPr>
        <w:t>Therefore</w:t>
      </w:r>
      <w:proofErr w:type="gramEnd"/>
      <w:r w:rsidRPr="00B764A4">
        <w:rPr>
          <w:rFonts w:ascii="Arial" w:eastAsia="Times New Roman" w:hAnsi="Arial" w:cs="Arial"/>
          <w:color w:val="201F1E"/>
          <w:sz w:val="24"/>
          <w:szCs w:val="24"/>
          <w:lang w:eastAsia="en-GB"/>
        </w:rPr>
        <w:t xml:space="preserve"> my work comprises content that is socially aware, although without a physical form yet, so it is up to me how I choose to involve it in the community. I feel here it is important to ensure a suitable and accessible format is reached so its intended audience can be reached.</w:t>
      </w:r>
    </w:p>
    <w:p w14:paraId="33A91A00"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79573A27"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 xml:space="preserve">These examples, through different methods, avoid adding ‘a cursory sheen to a place's transformation.’ (O’Sullivan, 2014). Most artists here employ a direct intervention with the communities who are undergoing regeneration. Not only does this way of working absolve the artists from any potential labels of </w:t>
      </w:r>
      <w:proofErr w:type="spellStart"/>
      <w:r w:rsidRPr="00B764A4">
        <w:rPr>
          <w:rFonts w:ascii="Arial" w:eastAsia="Times New Roman" w:hAnsi="Arial" w:cs="Arial"/>
          <w:color w:val="201F1E"/>
          <w:sz w:val="24"/>
          <w:szCs w:val="24"/>
          <w:lang w:eastAsia="en-GB"/>
        </w:rPr>
        <w:t>artwashing</w:t>
      </w:r>
      <w:proofErr w:type="spellEnd"/>
      <w:r w:rsidRPr="00B764A4">
        <w:rPr>
          <w:rFonts w:ascii="Arial" w:eastAsia="Times New Roman" w:hAnsi="Arial" w:cs="Arial"/>
          <w:color w:val="201F1E"/>
          <w:sz w:val="24"/>
          <w:szCs w:val="24"/>
          <w:lang w:eastAsia="en-GB"/>
        </w:rPr>
        <w:t xml:space="preserve">, it also potentially provides discourse which can </w:t>
      </w:r>
      <w:proofErr w:type="gramStart"/>
      <w:r w:rsidRPr="00B764A4">
        <w:rPr>
          <w:rFonts w:ascii="Arial" w:eastAsia="Times New Roman" w:hAnsi="Arial" w:cs="Arial"/>
          <w:color w:val="201F1E"/>
          <w:sz w:val="24"/>
          <w:szCs w:val="24"/>
          <w:lang w:eastAsia="en-GB"/>
        </w:rPr>
        <w:t>have an effect on</w:t>
      </w:r>
      <w:proofErr w:type="gramEnd"/>
      <w:r w:rsidRPr="00B764A4">
        <w:rPr>
          <w:rFonts w:ascii="Arial" w:eastAsia="Times New Roman" w:hAnsi="Arial" w:cs="Arial"/>
          <w:color w:val="201F1E"/>
          <w:sz w:val="24"/>
          <w:szCs w:val="24"/>
          <w:lang w:eastAsia="en-GB"/>
        </w:rPr>
        <w:t xml:space="preserve"> the state of issues of regeneration in the artist’s respective communities.</w:t>
      </w:r>
    </w:p>
    <w:p w14:paraId="225EE74D"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296CFF7B" w14:textId="77777777" w:rsidR="00BD1AF2" w:rsidRDefault="00BD1AF2" w:rsidP="00D3037C">
      <w:pPr>
        <w:shd w:val="clear" w:color="auto" w:fill="FFFFFF"/>
        <w:spacing w:after="0" w:line="360" w:lineRule="auto"/>
        <w:textAlignment w:val="baseline"/>
        <w:rPr>
          <w:rFonts w:ascii="Arial" w:eastAsia="Times New Roman" w:hAnsi="Arial" w:cs="Arial"/>
          <w:b/>
          <w:bCs/>
          <w:color w:val="201F1E"/>
          <w:sz w:val="24"/>
          <w:szCs w:val="24"/>
          <w:lang w:eastAsia="en-GB"/>
        </w:rPr>
      </w:pPr>
    </w:p>
    <w:p w14:paraId="57FFDCA1" w14:textId="77777777" w:rsidR="00BD1AF2" w:rsidRDefault="00BD1AF2" w:rsidP="00D3037C">
      <w:pPr>
        <w:shd w:val="clear" w:color="auto" w:fill="FFFFFF"/>
        <w:spacing w:after="0" w:line="360" w:lineRule="auto"/>
        <w:textAlignment w:val="baseline"/>
        <w:rPr>
          <w:rFonts w:ascii="Arial" w:eastAsia="Times New Roman" w:hAnsi="Arial" w:cs="Arial"/>
          <w:b/>
          <w:bCs/>
          <w:color w:val="201F1E"/>
          <w:sz w:val="24"/>
          <w:szCs w:val="24"/>
          <w:lang w:eastAsia="en-GB"/>
        </w:rPr>
      </w:pPr>
    </w:p>
    <w:p w14:paraId="17D120B9" w14:textId="77777777" w:rsidR="00BD1AF2" w:rsidRDefault="00BD1AF2" w:rsidP="00D3037C">
      <w:pPr>
        <w:shd w:val="clear" w:color="auto" w:fill="FFFFFF"/>
        <w:spacing w:after="0" w:line="360" w:lineRule="auto"/>
        <w:textAlignment w:val="baseline"/>
        <w:rPr>
          <w:rFonts w:ascii="Arial" w:eastAsia="Times New Roman" w:hAnsi="Arial" w:cs="Arial"/>
          <w:b/>
          <w:bCs/>
          <w:color w:val="201F1E"/>
          <w:sz w:val="24"/>
          <w:szCs w:val="24"/>
          <w:lang w:eastAsia="en-GB"/>
        </w:rPr>
      </w:pPr>
    </w:p>
    <w:p w14:paraId="71965CE6" w14:textId="77777777" w:rsidR="00BD1AF2" w:rsidRDefault="00BD1AF2" w:rsidP="00D3037C">
      <w:pPr>
        <w:shd w:val="clear" w:color="auto" w:fill="FFFFFF"/>
        <w:spacing w:after="0" w:line="360" w:lineRule="auto"/>
        <w:textAlignment w:val="baseline"/>
        <w:rPr>
          <w:rFonts w:ascii="Arial" w:eastAsia="Times New Roman" w:hAnsi="Arial" w:cs="Arial"/>
          <w:b/>
          <w:bCs/>
          <w:color w:val="201F1E"/>
          <w:sz w:val="24"/>
          <w:szCs w:val="24"/>
          <w:lang w:eastAsia="en-GB"/>
        </w:rPr>
      </w:pPr>
    </w:p>
    <w:p w14:paraId="58914350" w14:textId="77777777" w:rsidR="00BD1AF2" w:rsidRDefault="00BD1AF2" w:rsidP="00D3037C">
      <w:pPr>
        <w:shd w:val="clear" w:color="auto" w:fill="FFFFFF"/>
        <w:spacing w:after="0" w:line="360" w:lineRule="auto"/>
        <w:textAlignment w:val="baseline"/>
        <w:rPr>
          <w:rFonts w:ascii="Arial" w:eastAsia="Times New Roman" w:hAnsi="Arial" w:cs="Arial"/>
          <w:b/>
          <w:bCs/>
          <w:color w:val="201F1E"/>
          <w:sz w:val="24"/>
          <w:szCs w:val="24"/>
          <w:lang w:eastAsia="en-GB"/>
        </w:rPr>
      </w:pPr>
    </w:p>
    <w:p w14:paraId="6B32896C" w14:textId="77777777" w:rsidR="00BD1AF2" w:rsidRDefault="00BD1AF2" w:rsidP="00D3037C">
      <w:pPr>
        <w:shd w:val="clear" w:color="auto" w:fill="FFFFFF"/>
        <w:spacing w:after="0" w:line="360" w:lineRule="auto"/>
        <w:textAlignment w:val="baseline"/>
        <w:rPr>
          <w:rFonts w:ascii="Arial" w:eastAsia="Times New Roman" w:hAnsi="Arial" w:cs="Arial"/>
          <w:b/>
          <w:bCs/>
          <w:color w:val="201F1E"/>
          <w:sz w:val="24"/>
          <w:szCs w:val="24"/>
          <w:lang w:eastAsia="en-GB"/>
        </w:rPr>
      </w:pPr>
    </w:p>
    <w:p w14:paraId="75571A20" w14:textId="77777777" w:rsidR="00BD1AF2" w:rsidRDefault="00BD1AF2" w:rsidP="00D3037C">
      <w:pPr>
        <w:shd w:val="clear" w:color="auto" w:fill="FFFFFF"/>
        <w:spacing w:after="0" w:line="360" w:lineRule="auto"/>
        <w:textAlignment w:val="baseline"/>
        <w:rPr>
          <w:rFonts w:ascii="Arial" w:eastAsia="Times New Roman" w:hAnsi="Arial" w:cs="Arial"/>
          <w:b/>
          <w:bCs/>
          <w:color w:val="201F1E"/>
          <w:sz w:val="24"/>
          <w:szCs w:val="24"/>
          <w:lang w:eastAsia="en-GB"/>
        </w:rPr>
      </w:pPr>
    </w:p>
    <w:p w14:paraId="17AEB431" w14:textId="77777777" w:rsidR="00341485" w:rsidRDefault="00341485" w:rsidP="00D3037C">
      <w:pPr>
        <w:shd w:val="clear" w:color="auto" w:fill="FFFFFF"/>
        <w:spacing w:after="0" w:line="360" w:lineRule="auto"/>
        <w:textAlignment w:val="baseline"/>
        <w:rPr>
          <w:rFonts w:ascii="Arial" w:eastAsia="Times New Roman" w:hAnsi="Arial" w:cs="Arial"/>
          <w:b/>
          <w:bCs/>
          <w:color w:val="201F1E"/>
          <w:sz w:val="24"/>
          <w:szCs w:val="24"/>
          <w:lang w:eastAsia="en-GB"/>
        </w:rPr>
      </w:pPr>
    </w:p>
    <w:p w14:paraId="4D1605AD" w14:textId="77777777" w:rsidR="00341485" w:rsidRDefault="00341485" w:rsidP="00D3037C">
      <w:pPr>
        <w:shd w:val="clear" w:color="auto" w:fill="FFFFFF"/>
        <w:spacing w:after="0" w:line="360" w:lineRule="auto"/>
        <w:textAlignment w:val="baseline"/>
        <w:rPr>
          <w:rFonts w:ascii="Arial" w:eastAsia="Times New Roman" w:hAnsi="Arial" w:cs="Arial"/>
          <w:b/>
          <w:bCs/>
          <w:color w:val="201F1E"/>
          <w:sz w:val="24"/>
          <w:szCs w:val="24"/>
          <w:lang w:eastAsia="en-GB"/>
        </w:rPr>
      </w:pPr>
    </w:p>
    <w:p w14:paraId="3D232688" w14:textId="77777777" w:rsidR="00341485" w:rsidRDefault="00341485" w:rsidP="00D3037C">
      <w:pPr>
        <w:shd w:val="clear" w:color="auto" w:fill="FFFFFF"/>
        <w:spacing w:after="0" w:line="360" w:lineRule="auto"/>
        <w:textAlignment w:val="baseline"/>
        <w:rPr>
          <w:rFonts w:ascii="Arial" w:eastAsia="Times New Roman" w:hAnsi="Arial" w:cs="Arial"/>
          <w:b/>
          <w:bCs/>
          <w:color w:val="201F1E"/>
          <w:sz w:val="24"/>
          <w:szCs w:val="24"/>
          <w:lang w:eastAsia="en-GB"/>
        </w:rPr>
      </w:pPr>
    </w:p>
    <w:p w14:paraId="32386B92" w14:textId="77777777" w:rsidR="00341485" w:rsidRDefault="00341485" w:rsidP="00D3037C">
      <w:pPr>
        <w:shd w:val="clear" w:color="auto" w:fill="FFFFFF"/>
        <w:spacing w:after="0" w:line="360" w:lineRule="auto"/>
        <w:textAlignment w:val="baseline"/>
        <w:rPr>
          <w:rFonts w:ascii="Arial" w:eastAsia="Times New Roman" w:hAnsi="Arial" w:cs="Arial"/>
          <w:b/>
          <w:bCs/>
          <w:color w:val="201F1E"/>
          <w:sz w:val="24"/>
          <w:szCs w:val="24"/>
          <w:lang w:eastAsia="en-GB"/>
        </w:rPr>
      </w:pPr>
    </w:p>
    <w:p w14:paraId="2DDC35A3" w14:textId="088A06ED" w:rsidR="00B764A4" w:rsidRPr="00B764A4" w:rsidRDefault="00B764A4" w:rsidP="00D3037C">
      <w:pPr>
        <w:shd w:val="clear" w:color="auto" w:fill="FFFFFF"/>
        <w:spacing w:after="0" w:line="360" w:lineRule="auto"/>
        <w:textAlignment w:val="baseline"/>
        <w:rPr>
          <w:rFonts w:ascii="Arial" w:eastAsia="Times New Roman" w:hAnsi="Arial" w:cs="Arial"/>
          <w:b/>
          <w:bCs/>
          <w:color w:val="201F1E"/>
          <w:sz w:val="24"/>
          <w:szCs w:val="24"/>
          <w:lang w:eastAsia="en-GB"/>
        </w:rPr>
      </w:pPr>
      <w:r w:rsidRPr="00B764A4">
        <w:rPr>
          <w:rFonts w:ascii="Arial" w:eastAsia="Times New Roman" w:hAnsi="Arial" w:cs="Arial"/>
          <w:b/>
          <w:bCs/>
          <w:color w:val="201F1E"/>
          <w:sz w:val="24"/>
          <w:szCs w:val="24"/>
          <w:lang w:eastAsia="en-GB"/>
        </w:rPr>
        <w:t>Conclusion</w:t>
      </w:r>
    </w:p>
    <w:p w14:paraId="74027EAF"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1EC302ED"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 xml:space="preserve">Introducing regeneration and its issues, including its image, has provided a framework for investigating how art can be used to penetrate the sleek face of regeneration. Issues of gentrification, displacement and segregation are prominent features of regeneration that could be better highlighted but the slick veneer in the form of regeneration's image prevails. Advertising development projects is a vital process in the promotion of regeneration for the reason it provides speculation and ultimately investment before the development is built. </w:t>
      </w:r>
      <w:proofErr w:type="gramStart"/>
      <w:r w:rsidRPr="00B764A4">
        <w:rPr>
          <w:rFonts w:ascii="Arial" w:eastAsia="Times New Roman" w:hAnsi="Arial" w:cs="Arial"/>
          <w:color w:val="201F1E"/>
          <w:sz w:val="24"/>
          <w:szCs w:val="24"/>
          <w:lang w:eastAsia="en-GB"/>
        </w:rPr>
        <w:t>Nevertheless</w:t>
      </w:r>
      <w:proofErr w:type="gramEnd"/>
      <w:r w:rsidRPr="00B764A4">
        <w:rPr>
          <w:rFonts w:ascii="Arial" w:eastAsia="Times New Roman" w:hAnsi="Arial" w:cs="Arial"/>
          <w:color w:val="201F1E"/>
          <w:sz w:val="24"/>
          <w:szCs w:val="24"/>
          <w:lang w:eastAsia="en-GB"/>
        </w:rPr>
        <w:t xml:space="preserve"> the images associated with regeneration tend to gloss over its issues. The image of regeneration is a complex web embodying formulated imagery displayed in multitude on advertisements: public art commissioned by developers and singular artists commissioned by developers or councils.</w:t>
      </w:r>
    </w:p>
    <w:p w14:paraId="3A54019C"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43CE8A66"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 xml:space="preserve">Using hoardings as an example of the location formulated imagery appears shows how developers use this space to construct a utopia before it is finalised. Increasingly though hoardings are used to placate </w:t>
      </w:r>
      <w:proofErr w:type="gramStart"/>
      <w:r w:rsidRPr="00B764A4">
        <w:rPr>
          <w:rFonts w:ascii="Arial" w:eastAsia="Times New Roman" w:hAnsi="Arial" w:cs="Arial"/>
          <w:color w:val="201F1E"/>
          <w:sz w:val="24"/>
          <w:szCs w:val="24"/>
          <w:lang w:eastAsia="en-GB"/>
        </w:rPr>
        <w:t>local residents</w:t>
      </w:r>
      <w:proofErr w:type="gramEnd"/>
      <w:r w:rsidRPr="00B764A4">
        <w:rPr>
          <w:rFonts w:ascii="Arial" w:eastAsia="Times New Roman" w:hAnsi="Arial" w:cs="Arial"/>
          <w:color w:val="201F1E"/>
          <w:sz w:val="24"/>
          <w:szCs w:val="24"/>
          <w:lang w:eastAsia="en-GB"/>
        </w:rPr>
        <w:t xml:space="preserve"> (Wainwright, 2017b). These residents would likely be against regeneration of their surroundings including the public art commissioned by the developers themselves (Wainwright, 2017a). Exploring art linked to regeneration, the essay defines the intricate term </w:t>
      </w:r>
      <w:proofErr w:type="spellStart"/>
      <w:r w:rsidRPr="00B764A4">
        <w:rPr>
          <w:rFonts w:ascii="Arial" w:eastAsia="Times New Roman" w:hAnsi="Arial" w:cs="Arial"/>
          <w:color w:val="201F1E"/>
          <w:sz w:val="24"/>
          <w:szCs w:val="24"/>
          <w:lang w:eastAsia="en-GB"/>
        </w:rPr>
        <w:t>artwashing</w:t>
      </w:r>
      <w:proofErr w:type="spellEnd"/>
      <w:r w:rsidRPr="00B764A4">
        <w:rPr>
          <w:rFonts w:ascii="Arial" w:eastAsia="Times New Roman" w:hAnsi="Arial" w:cs="Arial"/>
          <w:color w:val="201F1E"/>
          <w:sz w:val="24"/>
          <w:szCs w:val="24"/>
          <w:lang w:eastAsia="en-GB"/>
        </w:rPr>
        <w:t xml:space="preserve">. It conveys how, although being a divisive and sometimes misplaced term, </w:t>
      </w:r>
      <w:proofErr w:type="spellStart"/>
      <w:r w:rsidRPr="00B764A4">
        <w:rPr>
          <w:rFonts w:ascii="Arial" w:eastAsia="Times New Roman" w:hAnsi="Arial" w:cs="Arial"/>
          <w:color w:val="201F1E"/>
          <w:sz w:val="24"/>
          <w:szCs w:val="24"/>
          <w:lang w:eastAsia="en-GB"/>
        </w:rPr>
        <w:t>artwashing</w:t>
      </w:r>
      <w:proofErr w:type="spellEnd"/>
      <w:r w:rsidRPr="00B764A4">
        <w:rPr>
          <w:rFonts w:ascii="Arial" w:eastAsia="Times New Roman" w:hAnsi="Arial" w:cs="Arial"/>
          <w:color w:val="201F1E"/>
          <w:sz w:val="24"/>
          <w:szCs w:val="24"/>
          <w:lang w:eastAsia="en-GB"/>
        </w:rPr>
        <w:t xml:space="preserve"> still communicates effectively that art in an inappropriate context can contribute to the gentrification of an area. This unwitting manoeuvre by artists whose work, though socially aware and even against gentrification, is often commissioned by developers or local councils. The motives of the developers or councils for how the art is used may be different to those of the artist.</w:t>
      </w:r>
    </w:p>
    <w:p w14:paraId="65A044E4"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507FD6DD"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Moving on to more positive contexts where art can appear, it becomes apparent that making work that continues to be socially aware in content is important. Moreover, artists whose work engages with the local community directly (in an appropriate context) and which is accessible can lead to art penetrating the glossy façade of regeneration. Recognising that my own practice doesn’t appear in a tangible context yet, it is identified that my own work should possess a suitable context when it is shared with its audience.</w:t>
      </w:r>
    </w:p>
    <w:p w14:paraId="5362B5AC"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2F70DAC1" w14:textId="5CE394BB"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b/>
          <w:bCs/>
          <w:color w:val="201F1E"/>
          <w:sz w:val="24"/>
          <w:szCs w:val="24"/>
          <w:bdr w:val="none" w:sz="0" w:space="0" w:color="auto" w:frame="1"/>
          <w:lang w:eastAsia="en-GB"/>
        </w:rPr>
        <w:t>List of references:</w:t>
      </w:r>
    </w:p>
    <w:p w14:paraId="1784E0CD"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5FB0E546"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Alexander, G. (2015) </w:t>
      </w:r>
      <w:r w:rsidRPr="00B764A4">
        <w:rPr>
          <w:rFonts w:ascii="Arial" w:eastAsia="Times New Roman" w:hAnsi="Arial" w:cs="Arial"/>
          <w:i/>
          <w:iCs/>
          <w:color w:val="201F1E"/>
          <w:sz w:val="24"/>
          <w:szCs w:val="24"/>
          <w:bdr w:val="none" w:sz="0" w:space="0" w:color="auto" w:frame="1"/>
          <w:lang w:eastAsia="en-GB"/>
        </w:rPr>
        <w:t>Is graffiti art? Or is it vandalism?</w:t>
      </w:r>
      <w:r w:rsidRPr="00B764A4">
        <w:rPr>
          <w:rFonts w:ascii="Arial" w:eastAsia="Times New Roman" w:hAnsi="Arial" w:cs="Arial"/>
          <w:color w:val="201F1E"/>
          <w:sz w:val="24"/>
          <w:szCs w:val="24"/>
          <w:lang w:eastAsia="en-GB"/>
        </w:rPr>
        <w:t> At: </w:t>
      </w:r>
      <w:hyperlink r:id="rId11" w:tgtFrame="_blank" w:history="1">
        <w:r w:rsidRPr="00B764A4">
          <w:rPr>
            <w:rFonts w:ascii="Arial" w:eastAsia="Times New Roman" w:hAnsi="Arial" w:cs="Arial"/>
            <w:color w:val="0000FF"/>
            <w:sz w:val="24"/>
            <w:szCs w:val="24"/>
            <w:u w:val="single"/>
            <w:bdr w:val="none" w:sz="0" w:space="0" w:color="auto" w:frame="1"/>
            <w:lang w:eastAsia="en-GB"/>
          </w:rPr>
          <w:t>https://stories.avvo.com/consumer-protection/is-graffiti-art-or-is-it-vandalism.html</w:t>
        </w:r>
      </w:hyperlink>
      <w:r w:rsidRPr="00B764A4">
        <w:rPr>
          <w:rFonts w:ascii="Arial" w:eastAsia="Times New Roman" w:hAnsi="Arial" w:cs="Arial"/>
          <w:color w:val="201F1E"/>
          <w:sz w:val="24"/>
          <w:szCs w:val="24"/>
          <w:lang w:eastAsia="en-GB"/>
        </w:rPr>
        <w:t> (Accessed 23/07/2020).</w:t>
      </w:r>
    </w:p>
    <w:p w14:paraId="20588F3D"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007BE4B7"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Anthropocene (2016) 'Liberate Tate’ In: </w:t>
      </w:r>
      <w:r w:rsidRPr="00B764A4">
        <w:rPr>
          <w:rFonts w:ascii="Arial" w:eastAsia="Times New Roman" w:hAnsi="Arial" w:cs="Arial"/>
          <w:i/>
          <w:iCs/>
          <w:color w:val="201F1E"/>
          <w:sz w:val="24"/>
          <w:szCs w:val="24"/>
          <w:bdr w:val="none" w:sz="0" w:space="0" w:color="auto" w:frame="1"/>
          <w:lang w:eastAsia="en-GB"/>
        </w:rPr>
        <w:t>Anthropocene</w:t>
      </w:r>
      <w:r w:rsidRPr="00B764A4">
        <w:rPr>
          <w:rFonts w:ascii="Arial" w:eastAsia="Times New Roman" w:hAnsi="Arial" w:cs="Arial"/>
          <w:color w:val="201F1E"/>
          <w:sz w:val="24"/>
          <w:szCs w:val="24"/>
          <w:lang w:eastAsia="en-GB"/>
        </w:rPr>
        <w:t> 01/04/2016. At: </w:t>
      </w:r>
      <w:hyperlink r:id="rId12" w:tgtFrame="_blank" w:history="1">
        <w:r w:rsidRPr="00B764A4">
          <w:rPr>
            <w:rFonts w:ascii="Arial" w:eastAsia="Times New Roman" w:hAnsi="Arial" w:cs="Arial"/>
            <w:color w:val="0000FF"/>
            <w:sz w:val="24"/>
            <w:szCs w:val="24"/>
            <w:u w:val="single"/>
            <w:bdr w:val="none" w:sz="0" w:space="0" w:color="auto" w:frame="1"/>
            <w:lang w:eastAsia="en-GB"/>
          </w:rPr>
          <w:t>http://www.anthropocene.online/liberate-tate.html</w:t>
        </w:r>
      </w:hyperlink>
      <w:r w:rsidRPr="00B764A4">
        <w:rPr>
          <w:rFonts w:ascii="Arial" w:eastAsia="Times New Roman" w:hAnsi="Arial" w:cs="Arial"/>
          <w:color w:val="201F1E"/>
          <w:sz w:val="24"/>
          <w:szCs w:val="24"/>
          <w:lang w:eastAsia="en-GB"/>
        </w:rPr>
        <w:t> (Accessed 06/06/2020).</w:t>
      </w:r>
    </w:p>
    <w:p w14:paraId="2C01F3E2"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61F5EFCE"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Beswick, J. (2019) 'Here's how Britain's broken housing system can be fixed in a decade’ In: </w:t>
      </w:r>
      <w:r w:rsidRPr="00B764A4">
        <w:rPr>
          <w:rFonts w:ascii="Arial" w:eastAsia="Times New Roman" w:hAnsi="Arial" w:cs="Arial"/>
          <w:i/>
          <w:iCs/>
          <w:color w:val="201F1E"/>
          <w:sz w:val="24"/>
          <w:szCs w:val="24"/>
          <w:bdr w:val="none" w:sz="0" w:space="0" w:color="auto" w:frame="1"/>
          <w:lang w:eastAsia="en-GB"/>
        </w:rPr>
        <w:t>The Guardian</w:t>
      </w:r>
      <w:r w:rsidRPr="00B764A4">
        <w:rPr>
          <w:rFonts w:ascii="Arial" w:eastAsia="Times New Roman" w:hAnsi="Arial" w:cs="Arial"/>
          <w:color w:val="201F1E"/>
          <w:sz w:val="24"/>
          <w:szCs w:val="24"/>
          <w:lang w:eastAsia="en-GB"/>
        </w:rPr>
        <w:t> 01/082019. At: </w:t>
      </w:r>
      <w:hyperlink r:id="rId13" w:tgtFrame="_blank" w:history="1">
        <w:r w:rsidRPr="00B764A4">
          <w:rPr>
            <w:rFonts w:ascii="Arial" w:eastAsia="Times New Roman" w:hAnsi="Arial" w:cs="Arial"/>
            <w:color w:val="0000FF"/>
            <w:sz w:val="24"/>
            <w:szCs w:val="24"/>
            <w:u w:val="single"/>
            <w:bdr w:val="none" w:sz="0" w:space="0" w:color="auto" w:frame="1"/>
            <w:lang w:eastAsia="en-GB"/>
          </w:rPr>
          <w:t>https://www.theguardian.com/commentisfree/2019/aug/01/broken-housing-system-fixed</w:t>
        </w:r>
      </w:hyperlink>
      <w:r w:rsidRPr="00B764A4">
        <w:rPr>
          <w:rFonts w:ascii="Arial" w:eastAsia="Times New Roman" w:hAnsi="Arial" w:cs="Arial"/>
          <w:color w:val="201F1E"/>
          <w:sz w:val="24"/>
          <w:szCs w:val="24"/>
          <w:lang w:eastAsia="en-GB"/>
        </w:rPr>
        <w:t> (Accessed 21/04/2020).</w:t>
      </w:r>
    </w:p>
    <w:p w14:paraId="32FD9AD9"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462A534B"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roofErr w:type="spellStart"/>
      <w:r w:rsidRPr="00B764A4">
        <w:rPr>
          <w:rFonts w:ascii="Arial" w:eastAsia="Times New Roman" w:hAnsi="Arial" w:cs="Arial"/>
          <w:color w:val="201F1E"/>
          <w:sz w:val="24"/>
          <w:szCs w:val="24"/>
          <w:lang w:eastAsia="en-GB"/>
        </w:rPr>
        <w:t>Bhasin</w:t>
      </w:r>
      <w:proofErr w:type="spellEnd"/>
      <w:r w:rsidRPr="00B764A4">
        <w:rPr>
          <w:rFonts w:ascii="Arial" w:eastAsia="Times New Roman" w:hAnsi="Arial" w:cs="Arial"/>
          <w:color w:val="201F1E"/>
          <w:sz w:val="24"/>
          <w:szCs w:val="24"/>
          <w:lang w:eastAsia="en-GB"/>
        </w:rPr>
        <w:t>, G. (2016) </w:t>
      </w:r>
      <w:r w:rsidRPr="00B764A4">
        <w:rPr>
          <w:rFonts w:ascii="Arial" w:eastAsia="Times New Roman" w:hAnsi="Arial" w:cs="Arial"/>
          <w:i/>
          <w:iCs/>
          <w:color w:val="201F1E"/>
          <w:sz w:val="24"/>
          <w:szCs w:val="24"/>
          <w:bdr w:val="none" w:sz="0" w:space="0" w:color="auto" w:frame="1"/>
          <w:lang w:eastAsia="en-GB"/>
        </w:rPr>
        <w:t>Graffiti-</w:t>
      </w:r>
      <w:r w:rsidRPr="00B764A4">
        <w:rPr>
          <w:rFonts w:ascii="Arial" w:eastAsia="Times New Roman" w:hAnsi="Arial" w:cs="Arial"/>
          <w:color w:val="201F1E"/>
          <w:sz w:val="24"/>
          <w:szCs w:val="24"/>
          <w:lang w:eastAsia="en-GB"/>
        </w:rPr>
        <w:t> </w:t>
      </w:r>
      <w:r w:rsidRPr="00B764A4">
        <w:rPr>
          <w:rFonts w:ascii="Arial" w:eastAsia="Times New Roman" w:hAnsi="Arial" w:cs="Arial"/>
          <w:i/>
          <w:iCs/>
          <w:color w:val="201F1E"/>
          <w:sz w:val="24"/>
          <w:szCs w:val="24"/>
          <w:bdr w:val="none" w:sz="0" w:space="0" w:color="auto" w:frame="1"/>
          <w:lang w:eastAsia="en-GB"/>
        </w:rPr>
        <w:t>Art or Vandalism?</w:t>
      </w:r>
      <w:r w:rsidRPr="00B764A4">
        <w:rPr>
          <w:rFonts w:ascii="Arial" w:eastAsia="Times New Roman" w:hAnsi="Arial" w:cs="Arial"/>
          <w:color w:val="201F1E"/>
          <w:sz w:val="24"/>
          <w:szCs w:val="24"/>
          <w:lang w:eastAsia="en-GB"/>
        </w:rPr>
        <w:t> At: </w:t>
      </w:r>
      <w:hyperlink r:id="rId14" w:tgtFrame="_blank" w:history="1">
        <w:r w:rsidRPr="00B764A4">
          <w:rPr>
            <w:rFonts w:ascii="Arial" w:eastAsia="Times New Roman" w:hAnsi="Arial" w:cs="Arial"/>
            <w:color w:val="0000FF"/>
            <w:sz w:val="24"/>
            <w:szCs w:val="24"/>
            <w:u w:val="single"/>
            <w:bdr w:val="none" w:sz="0" w:space="0" w:color="auto" w:frame="1"/>
            <w:lang w:eastAsia="en-GB"/>
          </w:rPr>
          <w:t>https://medium.com/@Bhasingursifath/graffiti-art-or-vandalism-4ecda1f780ab</w:t>
        </w:r>
      </w:hyperlink>
      <w:r w:rsidRPr="00B764A4">
        <w:rPr>
          <w:rFonts w:ascii="Arial" w:eastAsia="Times New Roman" w:hAnsi="Arial" w:cs="Arial"/>
          <w:color w:val="201F1E"/>
          <w:sz w:val="24"/>
          <w:szCs w:val="24"/>
          <w:lang w:eastAsia="en-GB"/>
        </w:rPr>
        <w:t> (Accessed 18/07/2020).</w:t>
      </w:r>
    </w:p>
    <w:p w14:paraId="60CA43A1"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4A915A18"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Campbell Works (2017) </w:t>
      </w:r>
      <w:r w:rsidRPr="00B764A4">
        <w:rPr>
          <w:rFonts w:ascii="Arial" w:eastAsia="Times New Roman" w:hAnsi="Arial" w:cs="Arial"/>
          <w:i/>
          <w:iCs/>
          <w:color w:val="201F1E"/>
          <w:sz w:val="24"/>
          <w:szCs w:val="24"/>
          <w:bdr w:val="none" w:sz="0" w:space="0" w:color="auto" w:frame="1"/>
          <w:lang w:eastAsia="en-GB"/>
        </w:rPr>
        <w:t>Estate Agency</w:t>
      </w:r>
      <w:r w:rsidRPr="00B764A4">
        <w:rPr>
          <w:rFonts w:ascii="Arial" w:eastAsia="Times New Roman" w:hAnsi="Arial" w:cs="Arial"/>
          <w:color w:val="201F1E"/>
          <w:sz w:val="24"/>
          <w:szCs w:val="24"/>
          <w:lang w:eastAsia="en-GB"/>
        </w:rPr>
        <w:t>. At: </w:t>
      </w:r>
      <w:hyperlink r:id="rId15" w:tgtFrame="_blank" w:history="1">
        <w:r w:rsidRPr="00B764A4">
          <w:rPr>
            <w:rFonts w:ascii="Arial" w:eastAsia="Times New Roman" w:hAnsi="Arial" w:cs="Arial"/>
            <w:color w:val="0000FF"/>
            <w:sz w:val="24"/>
            <w:szCs w:val="24"/>
            <w:u w:val="single"/>
            <w:bdr w:val="none" w:sz="0" w:space="0" w:color="auto" w:frame="1"/>
            <w:lang w:eastAsia="en-GB"/>
          </w:rPr>
          <w:t>https://campbell.works/project/estate-agency/</w:t>
        </w:r>
      </w:hyperlink>
      <w:r w:rsidRPr="00B764A4">
        <w:rPr>
          <w:rFonts w:ascii="Arial" w:eastAsia="Times New Roman" w:hAnsi="Arial" w:cs="Arial"/>
          <w:color w:val="201F1E"/>
          <w:sz w:val="24"/>
          <w:szCs w:val="24"/>
          <w:lang w:eastAsia="en-GB"/>
        </w:rPr>
        <w:t> (Accessed 16/06/2020).</w:t>
      </w:r>
    </w:p>
    <w:p w14:paraId="453A260E"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62D2D108"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Carpenter, J. (2014) </w:t>
      </w:r>
      <w:r w:rsidRPr="00B764A4">
        <w:rPr>
          <w:rFonts w:ascii="Arial" w:eastAsia="Times New Roman" w:hAnsi="Arial" w:cs="Arial"/>
          <w:i/>
          <w:iCs/>
          <w:color w:val="201F1E"/>
          <w:sz w:val="24"/>
          <w:szCs w:val="24"/>
          <w:bdr w:val="none" w:sz="0" w:space="0" w:color="auto" w:frame="1"/>
          <w:lang w:eastAsia="en-GB"/>
        </w:rPr>
        <w:t>Regeneration and the Legacy of Thatcherism</w:t>
      </w:r>
      <w:r w:rsidRPr="00B764A4">
        <w:rPr>
          <w:rFonts w:ascii="Arial" w:eastAsia="Times New Roman" w:hAnsi="Arial" w:cs="Arial"/>
          <w:color w:val="201F1E"/>
          <w:sz w:val="24"/>
          <w:szCs w:val="24"/>
          <w:lang w:eastAsia="en-GB"/>
        </w:rPr>
        <w:t>. At: </w:t>
      </w:r>
      <w:hyperlink r:id="rId16" w:tgtFrame="_blank" w:history="1">
        <w:r w:rsidRPr="00B764A4">
          <w:rPr>
            <w:rFonts w:ascii="Arial" w:eastAsia="Times New Roman" w:hAnsi="Arial" w:cs="Arial"/>
            <w:color w:val="0000FF"/>
            <w:sz w:val="24"/>
            <w:szCs w:val="24"/>
            <w:u w:val="single"/>
            <w:bdr w:val="none" w:sz="0" w:space="0" w:color="auto" w:frame="1"/>
            <w:lang w:eastAsia="en-GB"/>
          </w:rPr>
          <w:t>https://www.metropolitiques.eu/Regeneration-and-the-Legacy-of.html</w:t>
        </w:r>
      </w:hyperlink>
      <w:r w:rsidRPr="00B764A4">
        <w:rPr>
          <w:rFonts w:ascii="Arial" w:eastAsia="Times New Roman" w:hAnsi="Arial" w:cs="Arial"/>
          <w:color w:val="201F1E"/>
          <w:sz w:val="24"/>
          <w:szCs w:val="24"/>
          <w:lang w:eastAsia="en-GB"/>
        </w:rPr>
        <w:t> (Accessed 17/04/2020).</w:t>
      </w:r>
    </w:p>
    <w:p w14:paraId="4CAA19F7"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34B2EE73"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roofErr w:type="spellStart"/>
      <w:r w:rsidRPr="00B764A4">
        <w:rPr>
          <w:rFonts w:ascii="Arial" w:eastAsia="Times New Roman" w:hAnsi="Arial" w:cs="Arial"/>
          <w:color w:val="201F1E"/>
          <w:sz w:val="24"/>
          <w:szCs w:val="24"/>
          <w:lang w:eastAsia="en-GB"/>
        </w:rPr>
        <w:t>Dyckhoff</w:t>
      </w:r>
      <w:proofErr w:type="spellEnd"/>
      <w:r w:rsidRPr="00B764A4">
        <w:rPr>
          <w:rFonts w:ascii="Arial" w:eastAsia="Times New Roman" w:hAnsi="Arial" w:cs="Arial"/>
          <w:color w:val="201F1E"/>
          <w:sz w:val="24"/>
          <w:szCs w:val="24"/>
          <w:lang w:eastAsia="en-GB"/>
        </w:rPr>
        <w:t>, T. (2018) 'Let’s move to Deptford, south-east London: love it, hate it? Worry not.' In: </w:t>
      </w:r>
      <w:r w:rsidRPr="00B764A4">
        <w:rPr>
          <w:rFonts w:ascii="Arial" w:eastAsia="Times New Roman" w:hAnsi="Arial" w:cs="Arial"/>
          <w:i/>
          <w:iCs/>
          <w:color w:val="201F1E"/>
          <w:sz w:val="24"/>
          <w:szCs w:val="24"/>
          <w:bdr w:val="none" w:sz="0" w:space="0" w:color="auto" w:frame="1"/>
          <w:lang w:eastAsia="en-GB"/>
        </w:rPr>
        <w:t>The Guardian</w:t>
      </w:r>
      <w:r w:rsidRPr="00B764A4">
        <w:rPr>
          <w:rFonts w:ascii="Arial" w:eastAsia="Times New Roman" w:hAnsi="Arial" w:cs="Arial"/>
          <w:color w:val="201F1E"/>
          <w:sz w:val="24"/>
          <w:szCs w:val="24"/>
          <w:lang w:eastAsia="en-GB"/>
        </w:rPr>
        <w:t> 09/02/2018. At: </w:t>
      </w:r>
      <w:hyperlink r:id="rId17" w:tgtFrame="_blank" w:history="1">
        <w:r w:rsidRPr="00B764A4">
          <w:rPr>
            <w:rFonts w:ascii="Arial" w:eastAsia="Times New Roman" w:hAnsi="Arial" w:cs="Arial"/>
            <w:color w:val="0000FF"/>
            <w:sz w:val="24"/>
            <w:szCs w:val="24"/>
            <w:u w:val="single"/>
            <w:bdr w:val="none" w:sz="0" w:space="0" w:color="auto" w:frame="1"/>
            <w:lang w:eastAsia="en-GB"/>
          </w:rPr>
          <w:t>https://www.theguardian.com/money/2018/feb/09/lets-move-to-deptford-south-east-london-property-tom-dyckhoff</w:t>
        </w:r>
      </w:hyperlink>
      <w:r w:rsidRPr="00B764A4">
        <w:rPr>
          <w:rFonts w:ascii="Arial" w:eastAsia="Times New Roman" w:hAnsi="Arial" w:cs="Arial"/>
          <w:color w:val="201F1E"/>
          <w:sz w:val="24"/>
          <w:szCs w:val="24"/>
          <w:lang w:eastAsia="en-GB"/>
        </w:rPr>
        <w:t> (Accessed 23/07/2020).</w:t>
      </w:r>
    </w:p>
    <w:p w14:paraId="4F7283D3"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77380B84"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roofErr w:type="spellStart"/>
      <w:r w:rsidRPr="00B764A4">
        <w:rPr>
          <w:rFonts w:ascii="Arial" w:eastAsia="Times New Roman" w:hAnsi="Arial" w:cs="Arial"/>
          <w:color w:val="201F1E"/>
          <w:sz w:val="24"/>
          <w:szCs w:val="24"/>
          <w:lang w:eastAsia="en-GB"/>
        </w:rPr>
        <w:t>Favermann</w:t>
      </w:r>
      <w:proofErr w:type="spellEnd"/>
      <w:r w:rsidRPr="00B764A4">
        <w:rPr>
          <w:rFonts w:ascii="Arial" w:eastAsia="Times New Roman" w:hAnsi="Arial" w:cs="Arial"/>
          <w:color w:val="201F1E"/>
          <w:sz w:val="24"/>
          <w:szCs w:val="24"/>
          <w:lang w:eastAsia="en-GB"/>
        </w:rPr>
        <w:t>, M. (2016) </w:t>
      </w:r>
      <w:proofErr w:type="spellStart"/>
      <w:r w:rsidRPr="00B764A4">
        <w:rPr>
          <w:rFonts w:ascii="Arial" w:eastAsia="Times New Roman" w:hAnsi="Arial" w:cs="Arial"/>
          <w:i/>
          <w:iCs/>
          <w:color w:val="201F1E"/>
          <w:sz w:val="24"/>
          <w:szCs w:val="24"/>
          <w:bdr w:val="none" w:sz="0" w:space="0" w:color="auto" w:frame="1"/>
          <w:lang w:eastAsia="en-GB"/>
        </w:rPr>
        <w:t>Artwashing</w:t>
      </w:r>
      <w:proofErr w:type="spellEnd"/>
      <w:r w:rsidRPr="00B764A4">
        <w:rPr>
          <w:rFonts w:ascii="Arial" w:eastAsia="Times New Roman" w:hAnsi="Arial" w:cs="Arial"/>
          <w:i/>
          <w:iCs/>
          <w:color w:val="201F1E"/>
          <w:sz w:val="24"/>
          <w:szCs w:val="24"/>
          <w:bdr w:val="none" w:sz="0" w:space="0" w:color="auto" w:frame="1"/>
          <w:lang w:eastAsia="en-GB"/>
        </w:rPr>
        <w:t>: Gentrification or Cultural Enrichment?</w:t>
      </w:r>
      <w:r w:rsidRPr="00B764A4">
        <w:rPr>
          <w:rFonts w:ascii="Arial" w:eastAsia="Times New Roman" w:hAnsi="Arial" w:cs="Arial"/>
          <w:color w:val="201F1E"/>
          <w:sz w:val="24"/>
          <w:szCs w:val="24"/>
          <w:lang w:eastAsia="en-GB"/>
        </w:rPr>
        <w:t> At: </w:t>
      </w:r>
      <w:hyperlink r:id="rId18" w:tgtFrame="_blank" w:history="1">
        <w:r w:rsidRPr="00B764A4">
          <w:rPr>
            <w:rFonts w:ascii="Arial" w:eastAsia="Times New Roman" w:hAnsi="Arial" w:cs="Arial"/>
            <w:color w:val="0000FF"/>
            <w:sz w:val="24"/>
            <w:szCs w:val="24"/>
            <w:u w:val="single"/>
            <w:bdr w:val="none" w:sz="0" w:space="0" w:color="auto" w:frame="1"/>
            <w:lang w:eastAsia="en-GB"/>
          </w:rPr>
          <w:t>https://www.berkshirefinearts.com/08-11-2016_artwashing-a-tool-for-gentrification-or-cultural-enrichment.htm</w:t>
        </w:r>
      </w:hyperlink>
      <w:r w:rsidRPr="00B764A4">
        <w:rPr>
          <w:rFonts w:ascii="Arial" w:eastAsia="Times New Roman" w:hAnsi="Arial" w:cs="Arial"/>
          <w:color w:val="201F1E"/>
          <w:sz w:val="24"/>
          <w:szCs w:val="24"/>
          <w:lang w:eastAsia="en-GB"/>
        </w:rPr>
        <w:t> (Accessed 06/06/2020).</w:t>
      </w:r>
    </w:p>
    <w:p w14:paraId="3C1ECD4D"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04B6D0AD"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Francis, A. (2017) ‘</w:t>
      </w:r>
      <w:proofErr w:type="spellStart"/>
      <w:r w:rsidRPr="00B764A4">
        <w:rPr>
          <w:rFonts w:ascii="Arial" w:eastAsia="Times New Roman" w:hAnsi="Arial" w:cs="Arial"/>
          <w:color w:val="201F1E"/>
          <w:sz w:val="24"/>
          <w:szCs w:val="24"/>
          <w:lang w:eastAsia="en-GB"/>
        </w:rPr>
        <w:t>Artwashing</w:t>
      </w:r>
      <w:proofErr w:type="spellEnd"/>
      <w:r w:rsidRPr="00B764A4">
        <w:rPr>
          <w:rFonts w:ascii="Arial" w:eastAsia="Times New Roman" w:hAnsi="Arial" w:cs="Arial"/>
          <w:color w:val="201F1E"/>
          <w:sz w:val="24"/>
          <w:szCs w:val="24"/>
          <w:lang w:eastAsia="en-GB"/>
        </w:rPr>
        <w:t>’ gentrification is a problem - but vilifying the artists involved is not the answer’ In: </w:t>
      </w:r>
      <w:r w:rsidRPr="00B764A4">
        <w:rPr>
          <w:rFonts w:ascii="Arial" w:eastAsia="Times New Roman" w:hAnsi="Arial" w:cs="Arial"/>
          <w:i/>
          <w:iCs/>
          <w:color w:val="201F1E"/>
          <w:sz w:val="24"/>
          <w:szCs w:val="24"/>
          <w:bdr w:val="none" w:sz="0" w:space="0" w:color="auto" w:frame="1"/>
          <w:lang w:eastAsia="en-GB"/>
        </w:rPr>
        <w:t>The Conversation</w:t>
      </w:r>
      <w:r w:rsidRPr="00B764A4">
        <w:rPr>
          <w:rFonts w:ascii="Arial" w:eastAsia="Times New Roman" w:hAnsi="Arial" w:cs="Arial"/>
          <w:color w:val="201F1E"/>
          <w:sz w:val="24"/>
          <w:szCs w:val="24"/>
          <w:lang w:eastAsia="en-GB"/>
        </w:rPr>
        <w:t> 05/10/2017. At: </w:t>
      </w:r>
      <w:hyperlink r:id="rId19" w:tgtFrame="_blank" w:history="1">
        <w:r w:rsidRPr="00B764A4">
          <w:rPr>
            <w:rFonts w:ascii="Arial" w:eastAsia="Times New Roman" w:hAnsi="Arial" w:cs="Arial"/>
            <w:color w:val="0000FF"/>
            <w:sz w:val="24"/>
            <w:szCs w:val="24"/>
            <w:u w:val="single"/>
            <w:bdr w:val="none" w:sz="0" w:space="0" w:color="auto" w:frame="1"/>
            <w:lang w:eastAsia="en-GB"/>
          </w:rPr>
          <w:t>https://theconversation.com/artwashing-gentrification-is-a-problem-but-vilifying-the-artists-involved-is-not-the-answer-83739</w:t>
        </w:r>
      </w:hyperlink>
      <w:r w:rsidRPr="00B764A4">
        <w:rPr>
          <w:rFonts w:ascii="Arial" w:eastAsia="Times New Roman" w:hAnsi="Arial" w:cs="Arial"/>
          <w:color w:val="201F1E"/>
          <w:sz w:val="24"/>
          <w:szCs w:val="24"/>
          <w:lang w:eastAsia="en-GB"/>
        </w:rPr>
        <w:t> (Accessed 06/06/2020).</w:t>
      </w:r>
    </w:p>
    <w:p w14:paraId="74703E2F"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110E79E7"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Fraser, C. (2018) ‘Iconic Deptford Anchor back in high street’ In: </w:t>
      </w:r>
      <w:r w:rsidRPr="00B764A4">
        <w:rPr>
          <w:rFonts w:ascii="Arial" w:eastAsia="Times New Roman" w:hAnsi="Arial" w:cs="Arial"/>
          <w:i/>
          <w:iCs/>
          <w:color w:val="201F1E"/>
          <w:sz w:val="24"/>
          <w:szCs w:val="24"/>
          <w:bdr w:val="none" w:sz="0" w:space="0" w:color="auto" w:frame="1"/>
          <w:lang w:eastAsia="en-GB"/>
        </w:rPr>
        <w:t>South London Press</w:t>
      </w:r>
      <w:r w:rsidRPr="00B764A4">
        <w:rPr>
          <w:rFonts w:ascii="Arial" w:eastAsia="Times New Roman" w:hAnsi="Arial" w:cs="Arial"/>
          <w:color w:val="201F1E"/>
          <w:sz w:val="24"/>
          <w:szCs w:val="24"/>
          <w:lang w:eastAsia="en-GB"/>
        </w:rPr>
        <w:t> 06/02/2018. At: </w:t>
      </w:r>
      <w:hyperlink r:id="rId20" w:tgtFrame="_blank" w:history="1">
        <w:r w:rsidRPr="00B764A4">
          <w:rPr>
            <w:rFonts w:ascii="Arial" w:eastAsia="Times New Roman" w:hAnsi="Arial" w:cs="Arial"/>
            <w:color w:val="0000FF"/>
            <w:sz w:val="24"/>
            <w:szCs w:val="24"/>
            <w:u w:val="single"/>
            <w:bdr w:val="none" w:sz="0" w:space="0" w:color="auto" w:frame="1"/>
            <w:lang w:eastAsia="en-GB"/>
          </w:rPr>
          <w:t>https://londonnewsonline.co.uk/iconic-deptford-anchor-back-in-high-street/</w:t>
        </w:r>
      </w:hyperlink>
      <w:r w:rsidRPr="00B764A4">
        <w:rPr>
          <w:rFonts w:ascii="Arial" w:eastAsia="Times New Roman" w:hAnsi="Arial" w:cs="Arial"/>
          <w:color w:val="201F1E"/>
          <w:sz w:val="24"/>
          <w:szCs w:val="24"/>
          <w:lang w:eastAsia="en-GB"/>
        </w:rPr>
        <w:t> (Accessed 18/07/2020).</w:t>
      </w:r>
    </w:p>
    <w:p w14:paraId="73674AE3"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5CB0DA9A"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Golding, G. (</w:t>
      </w:r>
      <w:proofErr w:type="spellStart"/>
      <w:r w:rsidRPr="00B764A4">
        <w:rPr>
          <w:rFonts w:ascii="Arial" w:eastAsia="Times New Roman" w:hAnsi="Arial" w:cs="Arial"/>
          <w:color w:val="201F1E"/>
          <w:sz w:val="24"/>
          <w:szCs w:val="24"/>
          <w:lang w:eastAsia="en-GB"/>
        </w:rPr>
        <w:t>s.d.</w:t>
      </w:r>
      <w:proofErr w:type="spellEnd"/>
      <w:r w:rsidRPr="00B764A4">
        <w:rPr>
          <w:rFonts w:ascii="Arial" w:eastAsia="Times New Roman" w:hAnsi="Arial" w:cs="Arial"/>
          <w:color w:val="201F1E"/>
          <w:sz w:val="24"/>
          <w:szCs w:val="24"/>
          <w:lang w:eastAsia="en-GB"/>
        </w:rPr>
        <w:t>) </w:t>
      </w:r>
      <w:r w:rsidRPr="00B764A4">
        <w:rPr>
          <w:rFonts w:ascii="Arial" w:eastAsia="Times New Roman" w:hAnsi="Arial" w:cs="Arial"/>
          <w:i/>
          <w:iCs/>
          <w:color w:val="201F1E"/>
          <w:sz w:val="24"/>
          <w:szCs w:val="24"/>
          <w:bdr w:val="none" w:sz="0" w:space="0" w:color="auto" w:frame="1"/>
          <w:lang w:eastAsia="en-GB"/>
        </w:rPr>
        <w:t>Welcome to the Fake</w:t>
      </w:r>
      <w:r w:rsidRPr="00B764A4">
        <w:rPr>
          <w:rFonts w:ascii="Arial" w:eastAsia="Times New Roman" w:hAnsi="Arial" w:cs="Arial"/>
          <w:color w:val="201F1E"/>
          <w:sz w:val="24"/>
          <w:szCs w:val="24"/>
          <w:lang w:eastAsia="en-GB"/>
        </w:rPr>
        <w:t>. At: </w:t>
      </w:r>
      <w:hyperlink r:id="rId21" w:anchor="/welcometothefake/" w:tgtFrame="_blank" w:history="1">
        <w:r w:rsidRPr="00B764A4">
          <w:rPr>
            <w:rFonts w:ascii="Arial" w:eastAsia="Times New Roman" w:hAnsi="Arial" w:cs="Arial"/>
            <w:color w:val="0000FF"/>
            <w:sz w:val="24"/>
            <w:szCs w:val="24"/>
            <w:u w:val="single"/>
            <w:bdr w:val="none" w:sz="0" w:space="0" w:color="auto" w:frame="1"/>
            <w:lang w:eastAsia="en-GB"/>
          </w:rPr>
          <w:t>https://www.gillgoldingphotography.com/work#/welcometothefake/</w:t>
        </w:r>
      </w:hyperlink>
      <w:r w:rsidRPr="00B764A4">
        <w:rPr>
          <w:rFonts w:ascii="Arial" w:eastAsia="Times New Roman" w:hAnsi="Arial" w:cs="Arial"/>
          <w:color w:val="201F1E"/>
          <w:sz w:val="24"/>
          <w:szCs w:val="24"/>
          <w:lang w:eastAsia="en-GB"/>
        </w:rPr>
        <w:t> (Accessed 22/07/2020).</w:t>
      </w:r>
    </w:p>
    <w:p w14:paraId="07BF34C5"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4D580F7B"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Hall, J. (2020) </w:t>
      </w:r>
      <w:r w:rsidRPr="00B764A4">
        <w:rPr>
          <w:rFonts w:ascii="Arial" w:eastAsia="Times New Roman" w:hAnsi="Arial" w:cs="Arial"/>
          <w:i/>
          <w:iCs/>
          <w:color w:val="201F1E"/>
          <w:sz w:val="24"/>
          <w:szCs w:val="24"/>
          <w:bdr w:val="none" w:sz="0" w:space="0" w:color="auto" w:frame="1"/>
          <w:lang w:eastAsia="en-GB"/>
        </w:rPr>
        <w:t>David Aylward - Interventions in Deptford</w:t>
      </w:r>
      <w:r w:rsidRPr="00B764A4">
        <w:rPr>
          <w:rFonts w:ascii="Arial" w:eastAsia="Times New Roman" w:hAnsi="Arial" w:cs="Arial"/>
          <w:color w:val="201F1E"/>
          <w:sz w:val="24"/>
          <w:szCs w:val="24"/>
          <w:lang w:eastAsia="en-GB"/>
        </w:rPr>
        <w:t>. At: </w:t>
      </w:r>
      <w:hyperlink r:id="rId22" w:tgtFrame="_blank" w:history="1">
        <w:r w:rsidRPr="00B764A4">
          <w:rPr>
            <w:rFonts w:ascii="Arial" w:eastAsia="Times New Roman" w:hAnsi="Arial" w:cs="Arial"/>
            <w:color w:val="0000FF"/>
            <w:sz w:val="24"/>
            <w:szCs w:val="24"/>
            <w:u w:val="single"/>
            <w:bdr w:val="none" w:sz="0" w:space="0" w:color="auto" w:frame="1"/>
            <w:lang w:eastAsia="en-GB"/>
          </w:rPr>
          <w:t>https://johnsphotography3cs.home.blog/2020/07/07/david-aylward-interventions-in-deptford/</w:t>
        </w:r>
      </w:hyperlink>
      <w:r w:rsidRPr="00B764A4">
        <w:rPr>
          <w:rFonts w:ascii="Arial" w:eastAsia="Times New Roman" w:hAnsi="Arial" w:cs="Arial"/>
          <w:color w:val="201F1E"/>
          <w:sz w:val="24"/>
          <w:szCs w:val="24"/>
          <w:lang w:eastAsia="en-GB"/>
        </w:rPr>
        <w:t> (Accessed 18/07/2020).</w:t>
      </w:r>
    </w:p>
    <w:p w14:paraId="4656B813"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07E09B4E"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Hammond, F. (2016) </w:t>
      </w:r>
      <w:r w:rsidRPr="00B764A4">
        <w:rPr>
          <w:rFonts w:ascii="Arial" w:eastAsia="Times New Roman" w:hAnsi="Arial" w:cs="Arial"/>
          <w:i/>
          <w:iCs/>
          <w:color w:val="201F1E"/>
          <w:sz w:val="24"/>
          <w:szCs w:val="24"/>
          <w:bdr w:val="none" w:sz="0" w:space="0" w:color="auto" w:frame="1"/>
          <w:lang w:eastAsia="en-GB"/>
        </w:rPr>
        <w:t>Showroom: The Language of Living</w:t>
      </w:r>
      <w:r w:rsidRPr="00B764A4">
        <w:rPr>
          <w:rFonts w:ascii="Arial" w:eastAsia="Times New Roman" w:hAnsi="Arial" w:cs="Arial"/>
          <w:color w:val="201F1E"/>
          <w:sz w:val="24"/>
          <w:szCs w:val="24"/>
          <w:lang w:eastAsia="en-GB"/>
        </w:rPr>
        <w:t>. At: </w:t>
      </w:r>
      <w:hyperlink r:id="rId23" w:tgtFrame="_blank" w:history="1">
        <w:r w:rsidRPr="00B764A4">
          <w:rPr>
            <w:rFonts w:ascii="Arial" w:eastAsia="Times New Roman" w:hAnsi="Arial" w:cs="Arial"/>
            <w:color w:val="0000FF"/>
            <w:sz w:val="24"/>
            <w:szCs w:val="24"/>
            <w:u w:val="single"/>
            <w:bdr w:val="none" w:sz="0" w:space="0" w:color="auto" w:frame="1"/>
            <w:lang w:eastAsia="en-GB"/>
          </w:rPr>
          <w:t>http://www.felicityhammond.com/the-language-of-living</w:t>
        </w:r>
      </w:hyperlink>
      <w:r w:rsidRPr="00B764A4">
        <w:rPr>
          <w:rFonts w:ascii="Arial" w:eastAsia="Times New Roman" w:hAnsi="Arial" w:cs="Arial"/>
          <w:color w:val="201F1E"/>
          <w:sz w:val="24"/>
          <w:szCs w:val="24"/>
          <w:lang w:eastAsia="en-GB"/>
        </w:rPr>
        <w:t> (Accessed 23/07/2020).</w:t>
      </w:r>
    </w:p>
    <w:p w14:paraId="4EB2B01D"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381B2BE4"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Harling, R. (2017) </w:t>
      </w:r>
      <w:r w:rsidRPr="00B764A4">
        <w:rPr>
          <w:rFonts w:ascii="Arial" w:eastAsia="Times New Roman" w:hAnsi="Arial" w:cs="Arial"/>
          <w:i/>
          <w:iCs/>
          <w:color w:val="201F1E"/>
          <w:sz w:val="24"/>
          <w:szCs w:val="24"/>
          <w:bdr w:val="none" w:sz="0" w:space="0" w:color="auto" w:frame="1"/>
          <w:lang w:eastAsia="en-GB"/>
        </w:rPr>
        <w:t xml:space="preserve">Challenging the </w:t>
      </w:r>
      <w:proofErr w:type="spellStart"/>
      <w:r w:rsidRPr="00B764A4">
        <w:rPr>
          <w:rFonts w:ascii="Arial" w:eastAsia="Times New Roman" w:hAnsi="Arial" w:cs="Arial"/>
          <w:i/>
          <w:iCs/>
          <w:color w:val="201F1E"/>
          <w:sz w:val="24"/>
          <w:szCs w:val="24"/>
          <w:bdr w:val="none" w:sz="0" w:space="0" w:color="auto" w:frame="1"/>
          <w:lang w:eastAsia="en-GB"/>
        </w:rPr>
        <w:t>artwashing</w:t>
      </w:r>
      <w:proofErr w:type="spellEnd"/>
      <w:r w:rsidRPr="00B764A4">
        <w:rPr>
          <w:rFonts w:ascii="Arial" w:eastAsia="Times New Roman" w:hAnsi="Arial" w:cs="Arial"/>
          <w:i/>
          <w:iCs/>
          <w:color w:val="201F1E"/>
          <w:sz w:val="24"/>
          <w:szCs w:val="24"/>
          <w:bdr w:val="none" w:sz="0" w:space="0" w:color="auto" w:frame="1"/>
          <w:lang w:eastAsia="en-GB"/>
        </w:rPr>
        <w:t xml:space="preserve"> of social cleansing means calling out and critiquing artists involved</w:t>
      </w:r>
      <w:r w:rsidRPr="00B764A4">
        <w:rPr>
          <w:rFonts w:ascii="Arial" w:eastAsia="Times New Roman" w:hAnsi="Arial" w:cs="Arial"/>
          <w:color w:val="201F1E"/>
          <w:sz w:val="24"/>
          <w:szCs w:val="24"/>
          <w:lang w:eastAsia="en-GB"/>
        </w:rPr>
        <w:t>. At: </w:t>
      </w:r>
      <w:hyperlink r:id="rId24" w:tgtFrame="_blank" w:history="1">
        <w:r w:rsidRPr="00B764A4">
          <w:rPr>
            <w:rFonts w:ascii="Arial" w:eastAsia="Times New Roman" w:hAnsi="Arial" w:cs="Arial"/>
            <w:color w:val="0000FF"/>
            <w:sz w:val="24"/>
            <w:szCs w:val="24"/>
            <w:u w:val="single"/>
            <w:bdr w:val="none" w:sz="0" w:space="0" w:color="auto" w:frame="1"/>
            <w:lang w:eastAsia="en-GB"/>
          </w:rPr>
          <w:t>https://colouringinculture.org/blog/callingoutartwashingartists</w:t>
        </w:r>
      </w:hyperlink>
      <w:r w:rsidRPr="00B764A4">
        <w:rPr>
          <w:rFonts w:ascii="Arial" w:eastAsia="Times New Roman" w:hAnsi="Arial" w:cs="Arial"/>
          <w:color w:val="201F1E"/>
          <w:sz w:val="24"/>
          <w:szCs w:val="24"/>
          <w:lang w:eastAsia="en-GB"/>
        </w:rPr>
        <w:t> (Accessed 15/06/2020).</w:t>
      </w:r>
    </w:p>
    <w:p w14:paraId="056F9E20"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2611F25D"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Jansen, C. (2018) 'The Painter Documenting London’s Social Housing’ In: </w:t>
      </w:r>
      <w:r w:rsidRPr="00B764A4">
        <w:rPr>
          <w:rFonts w:ascii="Arial" w:eastAsia="Times New Roman" w:hAnsi="Arial" w:cs="Arial"/>
          <w:i/>
          <w:iCs/>
          <w:color w:val="201F1E"/>
          <w:sz w:val="24"/>
          <w:szCs w:val="24"/>
          <w:bdr w:val="none" w:sz="0" w:space="0" w:color="auto" w:frame="1"/>
          <w:lang w:eastAsia="en-GB"/>
        </w:rPr>
        <w:t>Elephant</w:t>
      </w:r>
      <w:r w:rsidRPr="00B764A4">
        <w:rPr>
          <w:rFonts w:ascii="Arial" w:eastAsia="Times New Roman" w:hAnsi="Arial" w:cs="Arial"/>
          <w:color w:val="201F1E"/>
          <w:sz w:val="24"/>
          <w:szCs w:val="24"/>
          <w:lang w:eastAsia="en-GB"/>
        </w:rPr>
        <w:t> 05/12/2018. At: </w:t>
      </w:r>
      <w:hyperlink r:id="rId25" w:tgtFrame="_blank" w:history="1">
        <w:r w:rsidRPr="00B764A4">
          <w:rPr>
            <w:rFonts w:ascii="Arial" w:eastAsia="Times New Roman" w:hAnsi="Arial" w:cs="Arial"/>
            <w:color w:val="0000FF"/>
            <w:sz w:val="24"/>
            <w:szCs w:val="24"/>
            <w:u w:val="single"/>
            <w:bdr w:val="none" w:sz="0" w:space="0" w:color="auto" w:frame="1"/>
            <w:lang w:eastAsia="en-GB"/>
          </w:rPr>
          <w:t>https://elephant.art/painter-documenting-londons-social-housing/</w:t>
        </w:r>
      </w:hyperlink>
      <w:r w:rsidRPr="00B764A4">
        <w:rPr>
          <w:rFonts w:ascii="Arial" w:eastAsia="Times New Roman" w:hAnsi="Arial" w:cs="Arial"/>
          <w:color w:val="201F1E"/>
          <w:sz w:val="24"/>
          <w:szCs w:val="24"/>
          <w:lang w:eastAsia="en-GB"/>
        </w:rPr>
        <w:t> (Accessed 19.07.2020).</w:t>
      </w:r>
    </w:p>
    <w:p w14:paraId="198BB13B"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1F1AD6F0"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Lees, L. (2013) 'Regeneration in London has pushed poor families out’ In: </w:t>
      </w:r>
      <w:r w:rsidRPr="00B764A4">
        <w:rPr>
          <w:rFonts w:ascii="Arial" w:eastAsia="Times New Roman" w:hAnsi="Arial" w:cs="Arial"/>
          <w:i/>
          <w:iCs/>
          <w:color w:val="201F1E"/>
          <w:sz w:val="24"/>
          <w:szCs w:val="24"/>
          <w:bdr w:val="none" w:sz="0" w:space="0" w:color="auto" w:frame="1"/>
          <w:lang w:eastAsia="en-GB"/>
        </w:rPr>
        <w:t>The Guardian</w:t>
      </w:r>
      <w:r w:rsidRPr="00B764A4">
        <w:rPr>
          <w:rFonts w:ascii="Arial" w:eastAsia="Times New Roman" w:hAnsi="Arial" w:cs="Arial"/>
          <w:color w:val="201F1E"/>
          <w:sz w:val="24"/>
          <w:szCs w:val="24"/>
          <w:lang w:eastAsia="en-GB"/>
        </w:rPr>
        <w:t> 29/08/2013. At: </w:t>
      </w:r>
      <w:hyperlink r:id="rId26" w:tgtFrame="_blank" w:history="1">
        <w:r w:rsidRPr="00B764A4">
          <w:rPr>
            <w:rFonts w:ascii="Arial" w:eastAsia="Times New Roman" w:hAnsi="Arial" w:cs="Arial"/>
            <w:color w:val="0000FF"/>
            <w:sz w:val="24"/>
            <w:szCs w:val="24"/>
            <w:u w:val="single"/>
            <w:bdr w:val="none" w:sz="0" w:space="0" w:color="auto" w:frame="1"/>
            <w:lang w:eastAsia="en-GB"/>
          </w:rPr>
          <w:t>https://www.theguardian.com/local-government-network/2013/aug/29/mixed-communities-plan-government-regeneration</w:t>
        </w:r>
      </w:hyperlink>
      <w:r w:rsidRPr="00B764A4">
        <w:rPr>
          <w:rFonts w:ascii="Arial" w:eastAsia="Times New Roman" w:hAnsi="Arial" w:cs="Arial"/>
          <w:color w:val="201F1E"/>
          <w:sz w:val="24"/>
          <w:szCs w:val="24"/>
          <w:lang w:eastAsia="en-GB"/>
        </w:rPr>
        <w:t> (Accessed 17/04/2020).</w:t>
      </w:r>
    </w:p>
    <w:p w14:paraId="63B478FF"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1D92B73D"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Lees, L. (2018) </w:t>
      </w:r>
      <w:r w:rsidRPr="00B764A4">
        <w:rPr>
          <w:rFonts w:ascii="Arial" w:eastAsia="Times New Roman" w:hAnsi="Arial" w:cs="Arial"/>
          <w:i/>
          <w:iCs/>
          <w:color w:val="201F1E"/>
          <w:sz w:val="24"/>
          <w:szCs w:val="24"/>
          <w:bdr w:val="none" w:sz="0" w:space="0" w:color="auto" w:frame="1"/>
          <w:lang w:eastAsia="en-GB"/>
        </w:rPr>
        <w:t>Challenging the Gentrification of Council Estates in London</w:t>
      </w:r>
      <w:r w:rsidRPr="00B764A4">
        <w:rPr>
          <w:rFonts w:ascii="Arial" w:eastAsia="Times New Roman" w:hAnsi="Arial" w:cs="Arial"/>
          <w:color w:val="201F1E"/>
          <w:sz w:val="24"/>
          <w:szCs w:val="24"/>
          <w:lang w:eastAsia="en-GB"/>
        </w:rPr>
        <w:t>. At: </w:t>
      </w:r>
      <w:hyperlink r:id="rId27" w:tgtFrame="_blank" w:history="1">
        <w:r w:rsidRPr="00B764A4">
          <w:rPr>
            <w:rFonts w:ascii="Arial" w:eastAsia="Times New Roman" w:hAnsi="Arial" w:cs="Arial"/>
            <w:color w:val="0000FF"/>
            <w:sz w:val="24"/>
            <w:szCs w:val="24"/>
            <w:u w:val="single"/>
            <w:bdr w:val="none" w:sz="0" w:space="0" w:color="auto" w:frame="1"/>
            <w:lang w:eastAsia="en-GB"/>
          </w:rPr>
          <w:t>https://www.urbantransformations.ox.ac.uk/blog/2018/challenging-the-gentrification-of-council-estates-in-london/</w:t>
        </w:r>
      </w:hyperlink>
      <w:r w:rsidRPr="00B764A4">
        <w:rPr>
          <w:rFonts w:ascii="Arial" w:eastAsia="Times New Roman" w:hAnsi="Arial" w:cs="Arial"/>
          <w:color w:val="201F1E"/>
          <w:sz w:val="24"/>
          <w:szCs w:val="24"/>
          <w:lang w:eastAsia="en-GB"/>
        </w:rPr>
        <w:t> (Accessed 24/04/2020).</w:t>
      </w:r>
    </w:p>
    <w:p w14:paraId="208C6884"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45926320"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roofErr w:type="spellStart"/>
      <w:r w:rsidRPr="00B764A4">
        <w:rPr>
          <w:rFonts w:ascii="Arial" w:eastAsia="Times New Roman" w:hAnsi="Arial" w:cs="Arial"/>
          <w:color w:val="201F1E"/>
          <w:sz w:val="24"/>
          <w:szCs w:val="24"/>
          <w:lang w:eastAsia="en-GB"/>
        </w:rPr>
        <w:t>Milman</w:t>
      </w:r>
      <w:proofErr w:type="spellEnd"/>
      <w:r w:rsidRPr="00B764A4">
        <w:rPr>
          <w:rFonts w:ascii="Arial" w:eastAsia="Times New Roman" w:hAnsi="Arial" w:cs="Arial"/>
          <w:color w:val="201F1E"/>
          <w:sz w:val="24"/>
          <w:szCs w:val="24"/>
          <w:lang w:eastAsia="en-GB"/>
        </w:rPr>
        <w:t>, O. (2018) 'Deepwater Horizon disaster altered building blocks of ocean life’ In: </w:t>
      </w:r>
      <w:r w:rsidRPr="00B764A4">
        <w:rPr>
          <w:rFonts w:ascii="Arial" w:eastAsia="Times New Roman" w:hAnsi="Arial" w:cs="Arial"/>
          <w:i/>
          <w:iCs/>
          <w:color w:val="201F1E"/>
          <w:sz w:val="24"/>
          <w:szCs w:val="24"/>
          <w:bdr w:val="none" w:sz="0" w:space="0" w:color="auto" w:frame="1"/>
          <w:lang w:eastAsia="en-GB"/>
        </w:rPr>
        <w:t>The Guardian</w:t>
      </w:r>
      <w:r w:rsidRPr="00B764A4">
        <w:rPr>
          <w:rFonts w:ascii="Arial" w:eastAsia="Times New Roman" w:hAnsi="Arial" w:cs="Arial"/>
          <w:color w:val="201F1E"/>
          <w:sz w:val="24"/>
          <w:szCs w:val="24"/>
          <w:lang w:eastAsia="en-GB"/>
        </w:rPr>
        <w:t> 28/06/2018. At: </w:t>
      </w:r>
      <w:hyperlink r:id="rId28" w:tgtFrame="_blank" w:history="1">
        <w:r w:rsidRPr="00B764A4">
          <w:rPr>
            <w:rFonts w:ascii="Arial" w:eastAsia="Times New Roman" w:hAnsi="Arial" w:cs="Arial"/>
            <w:color w:val="0000FF"/>
            <w:sz w:val="24"/>
            <w:szCs w:val="24"/>
            <w:u w:val="single"/>
            <w:bdr w:val="none" w:sz="0" w:space="0" w:color="auto" w:frame="1"/>
            <w:lang w:eastAsia="en-GB"/>
          </w:rPr>
          <w:t>https://www.theguardian.com/environment/2018/jun/28/bp-deepwater-horizon-oil-spill-report</w:t>
        </w:r>
      </w:hyperlink>
      <w:r w:rsidRPr="00B764A4">
        <w:rPr>
          <w:rFonts w:ascii="Arial" w:eastAsia="Times New Roman" w:hAnsi="Arial" w:cs="Arial"/>
          <w:color w:val="201F1E"/>
          <w:sz w:val="24"/>
          <w:szCs w:val="24"/>
          <w:lang w:eastAsia="en-GB"/>
        </w:rPr>
        <w:t> (Accessed 06/06/2020).</w:t>
      </w:r>
    </w:p>
    <w:p w14:paraId="1BF18DEE"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1CDEABFE"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Minton, A. (2012) </w:t>
      </w:r>
      <w:r w:rsidRPr="00B764A4">
        <w:rPr>
          <w:rFonts w:ascii="Arial" w:eastAsia="Times New Roman" w:hAnsi="Arial" w:cs="Arial"/>
          <w:i/>
          <w:iCs/>
          <w:color w:val="201F1E"/>
          <w:sz w:val="24"/>
          <w:szCs w:val="24"/>
          <w:bdr w:val="none" w:sz="0" w:space="0" w:color="auto" w:frame="1"/>
          <w:lang w:eastAsia="en-GB"/>
        </w:rPr>
        <w:t>Ground Control</w:t>
      </w:r>
      <w:r w:rsidRPr="00B764A4">
        <w:rPr>
          <w:rFonts w:ascii="Arial" w:eastAsia="Times New Roman" w:hAnsi="Arial" w:cs="Arial"/>
          <w:color w:val="201F1E"/>
          <w:sz w:val="24"/>
          <w:szCs w:val="24"/>
          <w:lang w:eastAsia="en-GB"/>
        </w:rPr>
        <w:t>. (2nd ed.) London: Penguin Books Ltd.</w:t>
      </w:r>
    </w:p>
    <w:p w14:paraId="25790285"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2E627A97"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Minton, A. (2018) </w:t>
      </w:r>
      <w:r w:rsidRPr="00B764A4">
        <w:rPr>
          <w:rFonts w:ascii="Arial" w:eastAsia="Times New Roman" w:hAnsi="Arial" w:cs="Arial"/>
          <w:i/>
          <w:iCs/>
          <w:color w:val="201F1E"/>
          <w:sz w:val="24"/>
          <w:szCs w:val="24"/>
          <w:bdr w:val="none" w:sz="0" w:space="0" w:color="auto" w:frame="1"/>
          <w:lang w:eastAsia="en-GB"/>
        </w:rPr>
        <w:t>The Price of Regeneration</w:t>
      </w:r>
      <w:r w:rsidRPr="00B764A4">
        <w:rPr>
          <w:rFonts w:ascii="Arial" w:eastAsia="Times New Roman" w:hAnsi="Arial" w:cs="Arial"/>
          <w:color w:val="201F1E"/>
          <w:sz w:val="24"/>
          <w:szCs w:val="24"/>
          <w:lang w:eastAsia="en-GB"/>
        </w:rPr>
        <w:t>. At: </w:t>
      </w:r>
      <w:hyperlink r:id="rId29" w:anchor="ref_11" w:tgtFrame="_blank" w:history="1">
        <w:r w:rsidRPr="00B764A4">
          <w:rPr>
            <w:rFonts w:ascii="Arial" w:eastAsia="Times New Roman" w:hAnsi="Arial" w:cs="Arial"/>
            <w:color w:val="0000FF"/>
            <w:sz w:val="24"/>
            <w:szCs w:val="24"/>
            <w:u w:val="single"/>
            <w:bdr w:val="none" w:sz="0" w:space="0" w:color="auto" w:frame="1"/>
            <w:lang w:eastAsia="en-GB"/>
          </w:rPr>
          <w:t>https://placesjournal.org/article/the-price-of-regeneration-in-london/?cn-reloaded=1#ref_11</w:t>
        </w:r>
      </w:hyperlink>
      <w:r w:rsidRPr="00B764A4">
        <w:rPr>
          <w:rFonts w:ascii="Arial" w:eastAsia="Times New Roman" w:hAnsi="Arial" w:cs="Arial"/>
          <w:color w:val="201F1E"/>
          <w:sz w:val="24"/>
          <w:szCs w:val="24"/>
          <w:lang w:eastAsia="en-GB"/>
        </w:rPr>
        <w:t> (Accessed 29/05/2020).</w:t>
      </w:r>
    </w:p>
    <w:p w14:paraId="1305B745"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5D547F52"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Monbiot, G. (2016) 'Neoliberalism – the ideology at the root of all our problems’ In: </w:t>
      </w:r>
      <w:r w:rsidRPr="00B764A4">
        <w:rPr>
          <w:rFonts w:ascii="Arial" w:eastAsia="Times New Roman" w:hAnsi="Arial" w:cs="Arial"/>
          <w:i/>
          <w:iCs/>
          <w:color w:val="201F1E"/>
          <w:sz w:val="24"/>
          <w:szCs w:val="24"/>
          <w:bdr w:val="none" w:sz="0" w:space="0" w:color="auto" w:frame="1"/>
          <w:lang w:eastAsia="en-GB"/>
        </w:rPr>
        <w:t>The Guardian</w:t>
      </w:r>
      <w:r w:rsidRPr="00B764A4">
        <w:rPr>
          <w:rFonts w:ascii="Arial" w:eastAsia="Times New Roman" w:hAnsi="Arial" w:cs="Arial"/>
          <w:color w:val="201F1E"/>
          <w:sz w:val="24"/>
          <w:szCs w:val="24"/>
          <w:lang w:eastAsia="en-GB"/>
        </w:rPr>
        <w:t> 15/04/2016. At: </w:t>
      </w:r>
      <w:hyperlink r:id="rId30" w:tgtFrame="_blank" w:history="1">
        <w:r w:rsidRPr="00B764A4">
          <w:rPr>
            <w:rFonts w:ascii="Arial" w:eastAsia="Times New Roman" w:hAnsi="Arial" w:cs="Arial"/>
            <w:color w:val="0000FF"/>
            <w:sz w:val="24"/>
            <w:szCs w:val="24"/>
            <w:u w:val="single"/>
            <w:bdr w:val="none" w:sz="0" w:space="0" w:color="auto" w:frame="1"/>
            <w:lang w:eastAsia="en-GB"/>
          </w:rPr>
          <w:t>https://www.theguardian.com/books/2016/apr/15/neoliberalism-ideology-problem-george-monbiot</w:t>
        </w:r>
      </w:hyperlink>
      <w:r w:rsidRPr="00B764A4">
        <w:rPr>
          <w:rFonts w:ascii="Arial" w:eastAsia="Times New Roman" w:hAnsi="Arial" w:cs="Arial"/>
          <w:color w:val="201F1E"/>
          <w:sz w:val="24"/>
          <w:szCs w:val="24"/>
          <w:lang w:eastAsia="en-GB"/>
        </w:rPr>
        <w:t> (Accessed 22/04/2020).</w:t>
      </w:r>
    </w:p>
    <w:p w14:paraId="0DA561E8"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1CA9B117"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Nicklin, H. (</w:t>
      </w:r>
      <w:proofErr w:type="spellStart"/>
      <w:r w:rsidRPr="00B764A4">
        <w:rPr>
          <w:rFonts w:ascii="Arial" w:eastAsia="Times New Roman" w:hAnsi="Arial" w:cs="Arial"/>
          <w:color w:val="201F1E"/>
          <w:sz w:val="24"/>
          <w:szCs w:val="24"/>
          <w:lang w:eastAsia="en-GB"/>
        </w:rPr>
        <w:t>s.d.</w:t>
      </w:r>
      <w:proofErr w:type="spellEnd"/>
      <w:r w:rsidRPr="00B764A4">
        <w:rPr>
          <w:rFonts w:ascii="Arial" w:eastAsia="Times New Roman" w:hAnsi="Arial" w:cs="Arial"/>
          <w:color w:val="201F1E"/>
          <w:sz w:val="24"/>
          <w:szCs w:val="24"/>
          <w:lang w:eastAsia="en-GB"/>
        </w:rPr>
        <w:t>) </w:t>
      </w:r>
      <w:r w:rsidRPr="00B764A4">
        <w:rPr>
          <w:rFonts w:ascii="Arial" w:eastAsia="Times New Roman" w:hAnsi="Arial" w:cs="Arial"/>
          <w:i/>
          <w:iCs/>
          <w:color w:val="201F1E"/>
          <w:sz w:val="24"/>
          <w:szCs w:val="24"/>
          <w:bdr w:val="none" w:sz="0" w:space="0" w:color="auto" w:frame="1"/>
          <w:lang w:eastAsia="en-GB"/>
        </w:rPr>
        <w:t>‘</w:t>
      </w:r>
      <w:proofErr w:type="spellStart"/>
      <w:r w:rsidRPr="00B764A4">
        <w:rPr>
          <w:rFonts w:ascii="Arial" w:eastAsia="Times New Roman" w:hAnsi="Arial" w:cs="Arial"/>
          <w:i/>
          <w:iCs/>
          <w:color w:val="201F1E"/>
          <w:sz w:val="24"/>
          <w:szCs w:val="24"/>
          <w:bdr w:val="none" w:sz="0" w:space="0" w:color="auto" w:frame="1"/>
          <w:lang w:eastAsia="en-GB"/>
        </w:rPr>
        <w:t>Artwashing</w:t>
      </w:r>
      <w:proofErr w:type="spellEnd"/>
      <w:r w:rsidRPr="00B764A4">
        <w:rPr>
          <w:rFonts w:ascii="Arial" w:eastAsia="Times New Roman" w:hAnsi="Arial" w:cs="Arial"/>
          <w:i/>
          <w:iCs/>
          <w:color w:val="201F1E"/>
          <w:sz w:val="24"/>
          <w:szCs w:val="24"/>
          <w:bdr w:val="none" w:sz="0" w:space="0" w:color="auto" w:frame="1"/>
          <w:lang w:eastAsia="en-GB"/>
        </w:rPr>
        <w:t>’</w:t>
      </w:r>
      <w:r w:rsidRPr="00B764A4">
        <w:rPr>
          <w:rFonts w:ascii="Arial" w:eastAsia="Times New Roman" w:hAnsi="Arial" w:cs="Arial"/>
          <w:color w:val="201F1E"/>
          <w:sz w:val="24"/>
          <w:szCs w:val="24"/>
          <w:lang w:eastAsia="en-GB"/>
        </w:rPr>
        <w:t>. At: </w:t>
      </w:r>
      <w:hyperlink r:id="rId31" w:tgtFrame="_blank" w:history="1">
        <w:r w:rsidRPr="00B764A4">
          <w:rPr>
            <w:rFonts w:ascii="Arial" w:eastAsia="Times New Roman" w:hAnsi="Arial" w:cs="Arial"/>
            <w:color w:val="0000FF"/>
            <w:sz w:val="24"/>
            <w:szCs w:val="24"/>
            <w:u w:val="single"/>
            <w:bdr w:val="none" w:sz="0" w:space="0" w:color="auto" w:frame="1"/>
            <w:lang w:eastAsia="en-GB"/>
          </w:rPr>
          <w:t>https://poplarpeople.co.uk/artwashing</w:t>
        </w:r>
      </w:hyperlink>
      <w:r w:rsidRPr="00B764A4">
        <w:rPr>
          <w:rFonts w:ascii="Arial" w:eastAsia="Times New Roman" w:hAnsi="Arial" w:cs="Arial"/>
          <w:color w:val="201F1E"/>
          <w:sz w:val="24"/>
          <w:szCs w:val="24"/>
          <w:lang w:eastAsia="en-GB"/>
        </w:rPr>
        <w:t> (Accessed 15/06/2020).</w:t>
      </w:r>
    </w:p>
    <w:p w14:paraId="34FB6E7D"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2CCA6E8E"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 xml:space="preserve">Noble, R. (2009) ‘Introduction/The </w:t>
      </w:r>
      <w:proofErr w:type="spellStart"/>
      <w:r w:rsidRPr="00B764A4">
        <w:rPr>
          <w:rFonts w:ascii="Arial" w:eastAsia="Times New Roman" w:hAnsi="Arial" w:cs="Arial"/>
          <w:color w:val="201F1E"/>
          <w:sz w:val="24"/>
          <w:szCs w:val="24"/>
          <w:lang w:eastAsia="en-GB"/>
        </w:rPr>
        <w:t>UtopianImpulse</w:t>
      </w:r>
      <w:proofErr w:type="spellEnd"/>
      <w:r w:rsidRPr="00B764A4">
        <w:rPr>
          <w:rFonts w:ascii="Arial" w:eastAsia="Times New Roman" w:hAnsi="Arial" w:cs="Arial"/>
          <w:color w:val="201F1E"/>
          <w:sz w:val="24"/>
          <w:szCs w:val="24"/>
          <w:lang w:eastAsia="en-GB"/>
        </w:rPr>
        <w:t xml:space="preserve"> in Contemporary Art’ In: Noble, R. (eds.) </w:t>
      </w:r>
      <w:r w:rsidRPr="00B764A4">
        <w:rPr>
          <w:rFonts w:ascii="Arial" w:eastAsia="Times New Roman" w:hAnsi="Arial" w:cs="Arial"/>
          <w:i/>
          <w:iCs/>
          <w:color w:val="201F1E"/>
          <w:sz w:val="24"/>
          <w:szCs w:val="24"/>
          <w:bdr w:val="none" w:sz="0" w:space="0" w:color="auto" w:frame="1"/>
          <w:lang w:eastAsia="en-GB"/>
        </w:rPr>
        <w:t>Utopias</w:t>
      </w:r>
      <w:r w:rsidRPr="00B764A4">
        <w:rPr>
          <w:rFonts w:ascii="Arial" w:eastAsia="Times New Roman" w:hAnsi="Arial" w:cs="Arial"/>
          <w:color w:val="201F1E"/>
          <w:sz w:val="24"/>
          <w:szCs w:val="24"/>
          <w:lang w:eastAsia="en-GB"/>
        </w:rPr>
        <w:t>. London: Whitechapel Gallery and The MIT Press. pp.12-19.</w:t>
      </w:r>
    </w:p>
    <w:p w14:paraId="6CFFF974"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3311B600"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O’Sullivan (2014) 'The Pernicious Realities of ‘</w:t>
      </w:r>
      <w:proofErr w:type="spellStart"/>
      <w:r w:rsidRPr="00B764A4">
        <w:rPr>
          <w:rFonts w:ascii="Arial" w:eastAsia="Times New Roman" w:hAnsi="Arial" w:cs="Arial"/>
          <w:color w:val="201F1E"/>
          <w:sz w:val="24"/>
          <w:szCs w:val="24"/>
          <w:lang w:eastAsia="en-GB"/>
        </w:rPr>
        <w:t>Artwashing</w:t>
      </w:r>
      <w:proofErr w:type="spellEnd"/>
      <w:r w:rsidRPr="00B764A4">
        <w:rPr>
          <w:rFonts w:ascii="Arial" w:eastAsia="Times New Roman" w:hAnsi="Arial" w:cs="Arial"/>
          <w:color w:val="201F1E"/>
          <w:sz w:val="24"/>
          <w:szCs w:val="24"/>
          <w:lang w:eastAsia="en-GB"/>
        </w:rPr>
        <w:t>’’ In: </w:t>
      </w:r>
      <w:r w:rsidRPr="00B764A4">
        <w:rPr>
          <w:rFonts w:ascii="Arial" w:eastAsia="Times New Roman" w:hAnsi="Arial" w:cs="Arial"/>
          <w:i/>
          <w:iCs/>
          <w:color w:val="201F1E"/>
          <w:sz w:val="24"/>
          <w:szCs w:val="24"/>
          <w:bdr w:val="none" w:sz="0" w:space="0" w:color="auto" w:frame="1"/>
          <w:lang w:eastAsia="en-GB"/>
        </w:rPr>
        <w:t>CityLab</w:t>
      </w:r>
      <w:r w:rsidRPr="00B764A4">
        <w:rPr>
          <w:rFonts w:ascii="Arial" w:eastAsia="Times New Roman" w:hAnsi="Arial" w:cs="Arial"/>
          <w:color w:val="201F1E"/>
          <w:sz w:val="24"/>
          <w:szCs w:val="24"/>
          <w:lang w:eastAsia="en-GB"/>
        </w:rPr>
        <w:t> 24/06/2014. At: </w:t>
      </w:r>
      <w:hyperlink r:id="rId32" w:tgtFrame="_blank" w:history="1">
        <w:r w:rsidRPr="00B764A4">
          <w:rPr>
            <w:rFonts w:ascii="Arial" w:eastAsia="Times New Roman" w:hAnsi="Arial" w:cs="Arial"/>
            <w:color w:val="0000FF"/>
            <w:sz w:val="24"/>
            <w:szCs w:val="24"/>
            <w:u w:val="single"/>
            <w:bdr w:val="none" w:sz="0" w:space="0" w:color="auto" w:frame="1"/>
            <w:lang w:eastAsia="en-GB"/>
          </w:rPr>
          <w:t>https://www.citylab.com/equity/2014/06/the-pernicious-realities-of-artwashing/373289/</w:t>
        </w:r>
      </w:hyperlink>
      <w:r w:rsidRPr="00B764A4">
        <w:rPr>
          <w:rFonts w:ascii="Arial" w:eastAsia="Times New Roman" w:hAnsi="Arial" w:cs="Arial"/>
          <w:color w:val="201F1E"/>
          <w:sz w:val="24"/>
          <w:szCs w:val="24"/>
          <w:lang w:eastAsia="en-GB"/>
        </w:rPr>
        <w:t> (Accessed 16/06/2020).</w:t>
      </w:r>
    </w:p>
    <w:p w14:paraId="497FF657"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4D1A475D" w14:textId="77777777" w:rsidR="00B764A4" w:rsidRPr="00B764A4" w:rsidRDefault="0086369B" w:rsidP="00D3037C">
      <w:pPr>
        <w:shd w:val="clear" w:color="auto" w:fill="FFFFFF"/>
        <w:spacing w:after="0" w:line="360" w:lineRule="auto"/>
        <w:textAlignment w:val="baseline"/>
        <w:rPr>
          <w:rFonts w:ascii="Arial" w:eastAsia="Times New Roman" w:hAnsi="Arial" w:cs="Arial"/>
          <w:color w:val="201F1E"/>
          <w:sz w:val="24"/>
          <w:szCs w:val="24"/>
          <w:lang w:eastAsia="en-GB"/>
        </w:rPr>
      </w:pPr>
      <w:hyperlink r:id="rId33" w:tgtFrame="_blank" w:history="1">
        <w:r w:rsidR="00B764A4" w:rsidRPr="00B764A4">
          <w:rPr>
            <w:rFonts w:ascii="Arial" w:eastAsia="Times New Roman" w:hAnsi="Arial" w:cs="Arial"/>
            <w:color w:val="0000FF"/>
            <w:sz w:val="24"/>
            <w:szCs w:val="24"/>
            <w:u w:val="single"/>
            <w:bdr w:val="none" w:sz="0" w:space="0" w:color="auto" w:frame="1"/>
            <w:lang w:eastAsia="en-GB"/>
          </w:rPr>
          <w:t>Octink.com</w:t>
        </w:r>
      </w:hyperlink>
      <w:r w:rsidR="00B764A4" w:rsidRPr="00B764A4">
        <w:rPr>
          <w:rFonts w:ascii="Arial" w:eastAsia="Times New Roman" w:hAnsi="Arial" w:cs="Arial"/>
          <w:color w:val="201F1E"/>
          <w:sz w:val="24"/>
          <w:szCs w:val="24"/>
          <w:lang w:eastAsia="en-GB"/>
        </w:rPr>
        <w:t> (</w:t>
      </w:r>
      <w:proofErr w:type="spellStart"/>
      <w:r w:rsidR="00B764A4" w:rsidRPr="00B764A4">
        <w:rPr>
          <w:rFonts w:ascii="Arial" w:eastAsia="Times New Roman" w:hAnsi="Arial" w:cs="Arial"/>
          <w:color w:val="201F1E"/>
          <w:sz w:val="24"/>
          <w:szCs w:val="24"/>
          <w:lang w:eastAsia="en-GB"/>
        </w:rPr>
        <w:t>s.d.</w:t>
      </w:r>
      <w:proofErr w:type="spellEnd"/>
      <w:r w:rsidR="00B764A4" w:rsidRPr="00B764A4">
        <w:rPr>
          <w:rFonts w:ascii="Arial" w:eastAsia="Times New Roman" w:hAnsi="Arial" w:cs="Arial"/>
          <w:color w:val="201F1E"/>
          <w:sz w:val="24"/>
          <w:szCs w:val="24"/>
          <w:lang w:eastAsia="en-GB"/>
        </w:rPr>
        <w:t>) </w:t>
      </w:r>
      <w:r w:rsidR="00B764A4" w:rsidRPr="00B764A4">
        <w:rPr>
          <w:rFonts w:ascii="Arial" w:eastAsia="Times New Roman" w:hAnsi="Arial" w:cs="Arial"/>
          <w:i/>
          <w:iCs/>
          <w:color w:val="201F1E"/>
          <w:sz w:val="24"/>
          <w:szCs w:val="24"/>
          <w:bdr w:val="none" w:sz="0" w:space="0" w:color="auto" w:frame="1"/>
          <w:lang w:eastAsia="en-GB"/>
        </w:rPr>
        <w:t>What is a hoarding and what is its purpose?</w:t>
      </w:r>
      <w:r w:rsidR="00B764A4" w:rsidRPr="00B764A4">
        <w:rPr>
          <w:rFonts w:ascii="Arial" w:eastAsia="Times New Roman" w:hAnsi="Arial" w:cs="Arial"/>
          <w:color w:val="201F1E"/>
          <w:sz w:val="24"/>
          <w:szCs w:val="24"/>
          <w:lang w:eastAsia="en-GB"/>
        </w:rPr>
        <w:t> At: </w:t>
      </w:r>
      <w:hyperlink r:id="rId34" w:tgtFrame="_blank" w:history="1">
        <w:r w:rsidR="00B764A4" w:rsidRPr="00B764A4">
          <w:rPr>
            <w:rFonts w:ascii="Arial" w:eastAsia="Times New Roman" w:hAnsi="Arial" w:cs="Arial"/>
            <w:color w:val="0000FF"/>
            <w:sz w:val="24"/>
            <w:szCs w:val="24"/>
            <w:u w:val="single"/>
            <w:bdr w:val="none" w:sz="0" w:space="0" w:color="auto" w:frame="1"/>
            <w:lang w:eastAsia="en-GB"/>
          </w:rPr>
          <w:t>https://octink.com/what-is-a-hoarding/</w:t>
        </w:r>
      </w:hyperlink>
      <w:r w:rsidR="00B764A4" w:rsidRPr="00B764A4">
        <w:rPr>
          <w:rFonts w:ascii="Arial" w:eastAsia="Times New Roman" w:hAnsi="Arial" w:cs="Arial"/>
          <w:color w:val="201F1E"/>
          <w:sz w:val="24"/>
          <w:szCs w:val="24"/>
          <w:lang w:eastAsia="en-GB"/>
        </w:rPr>
        <w:t> (Accessed 29/05/2020).</w:t>
      </w:r>
    </w:p>
    <w:p w14:paraId="043099E0"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578BC6BE" w14:textId="77777777" w:rsidR="00B764A4" w:rsidRPr="00B764A4" w:rsidRDefault="0086369B" w:rsidP="00D3037C">
      <w:pPr>
        <w:shd w:val="clear" w:color="auto" w:fill="FFFFFF"/>
        <w:spacing w:after="0" w:line="360" w:lineRule="auto"/>
        <w:textAlignment w:val="baseline"/>
        <w:rPr>
          <w:rFonts w:ascii="Arial" w:eastAsia="Times New Roman" w:hAnsi="Arial" w:cs="Arial"/>
          <w:color w:val="201F1E"/>
          <w:sz w:val="24"/>
          <w:szCs w:val="24"/>
          <w:lang w:eastAsia="en-GB"/>
        </w:rPr>
      </w:pPr>
      <w:hyperlink r:id="rId35" w:tgtFrame="_blank" w:history="1">
        <w:r w:rsidR="00B764A4" w:rsidRPr="00B764A4">
          <w:rPr>
            <w:rFonts w:ascii="Arial" w:eastAsia="Times New Roman" w:hAnsi="Arial" w:cs="Arial"/>
            <w:color w:val="0000FF"/>
            <w:sz w:val="24"/>
            <w:szCs w:val="24"/>
            <w:u w:val="single"/>
            <w:bdr w:val="none" w:sz="0" w:space="0" w:color="auto" w:frame="1"/>
            <w:lang w:eastAsia="en-GB"/>
          </w:rPr>
          <w:t>OmnicoreAgency.com</w:t>
        </w:r>
      </w:hyperlink>
      <w:r w:rsidR="00B764A4" w:rsidRPr="00B764A4">
        <w:rPr>
          <w:rFonts w:ascii="Arial" w:eastAsia="Times New Roman" w:hAnsi="Arial" w:cs="Arial"/>
          <w:color w:val="201F1E"/>
          <w:sz w:val="24"/>
          <w:szCs w:val="24"/>
          <w:lang w:eastAsia="en-GB"/>
        </w:rPr>
        <w:t> (2020) </w:t>
      </w:r>
      <w:r w:rsidR="00B764A4" w:rsidRPr="00B764A4">
        <w:rPr>
          <w:rFonts w:ascii="Arial" w:eastAsia="Times New Roman" w:hAnsi="Arial" w:cs="Arial"/>
          <w:i/>
          <w:iCs/>
          <w:color w:val="201F1E"/>
          <w:sz w:val="24"/>
          <w:szCs w:val="24"/>
          <w:bdr w:val="none" w:sz="0" w:space="0" w:color="auto" w:frame="1"/>
          <w:lang w:eastAsia="en-GB"/>
        </w:rPr>
        <w:t>Instagram by the Numbers: Stats, Demographics and Fun Facts</w:t>
      </w:r>
      <w:r w:rsidR="00B764A4" w:rsidRPr="00B764A4">
        <w:rPr>
          <w:rFonts w:ascii="Arial" w:eastAsia="Times New Roman" w:hAnsi="Arial" w:cs="Arial"/>
          <w:color w:val="201F1E"/>
          <w:sz w:val="24"/>
          <w:szCs w:val="24"/>
          <w:lang w:eastAsia="en-GB"/>
        </w:rPr>
        <w:t>. At: </w:t>
      </w:r>
      <w:hyperlink r:id="rId36" w:tgtFrame="_blank" w:history="1">
        <w:r w:rsidR="00B764A4" w:rsidRPr="00B764A4">
          <w:rPr>
            <w:rFonts w:ascii="Arial" w:eastAsia="Times New Roman" w:hAnsi="Arial" w:cs="Arial"/>
            <w:color w:val="0000FF"/>
            <w:sz w:val="24"/>
            <w:szCs w:val="24"/>
            <w:u w:val="single"/>
            <w:bdr w:val="none" w:sz="0" w:space="0" w:color="auto" w:frame="1"/>
            <w:lang w:eastAsia="en-GB"/>
          </w:rPr>
          <w:t>https://www.omnicoreagency.com/instagram-statistics/</w:t>
        </w:r>
      </w:hyperlink>
      <w:r w:rsidR="00B764A4" w:rsidRPr="00B764A4">
        <w:rPr>
          <w:rFonts w:ascii="Arial" w:eastAsia="Times New Roman" w:hAnsi="Arial" w:cs="Arial"/>
          <w:color w:val="201F1E"/>
          <w:sz w:val="24"/>
          <w:szCs w:val="24"/>
          <w:lang w:eastAsia="en-GB"/>
        </w:rPr>
        <w:t> (Accessed 20/05/2020).</w:t>
      </w:r>
    </w:p>
    <w:p w14:paraId="285452D9"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45FB10EB"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Peace, L. (2018) </w:t>
      </w:r>
      <w:r w:rsidRPr="00B764A4">
        <w:rPr>
          <w:rFonts w:ascii="Arial" w:eastAsia="Times New Roman" w:hAnsi="Arial" w:cs="Arial"/>
          <w:i/>
          <w:iCs/>
          <w:color w:val="201F1E"/>
          <w:sz w:val="24"/>
          <w:szCs w:val="24"/>
          <w:bdr w:val="none" w:sz="0" w:space="0" w:color="auto" w:frame="1"/>
          <w:lang w:eastAsia="en-GB"/>
        </w:rPr>
        <w:t>Is urban regeneration worth the effort?</w:t>
      </w:r>
      <w:r w:rsidRPr="00B764A4">
        <w:rPr>
          <w:rFonts w:ascii="Arial" w:eastAsia="Times New Roman" w:hAnsi="Arial" w:cs="Arial"/>
          <w:color w:val="201F1E"/>
          <w:sz w:val="24"/>
          <w:szCs w:val="24"/>
          <w:lang w:eastAsia="en-GB"/>
        </w:rPr>
        <w:t> At: </w:t>
      </w:r>
      <w:hyperlink r:id="rId37" w:tgtFrame="_blank" w:history="1">
        <w:r w:rsidRPr="00B764A4">
          <w:rPr>
            <w:rFonts w:ascii="Arial" w:eastAsia="Times New Roman" w:hAnsi="Arial" w:cs="Arial"/>
            <w:color w:val="0000FF"/>
            <w:sz w:val="24"/>
            <w:szCs w:val="24"/>
            <w:u w:val="single"/>
            <w:bdr w:val="none" w:sz="0" w:space="0" w:color="auto" w:frame="1"/>
            <w:lang w:eastAsia="en-GB"/>
          </w:rPr>
          <w:t>https://www.pbctoday.co.uk/news/planning-construction-news/urban-regeneration/43468/</w:t>
        </w:r>
      </w:hyperlink>
      <w:r w:rsidRPr="00B764A4">
        <w:rPr>
          <w:rFonts w:ascii="Arial" w:eastAsia="Times New Roman" w:hAnsi="Arial" w:cs="Arial"/>
          <w:color w:val="201F1E"/>
          <w:sz w:val="24"/>
          <w:szCs w:val="24"/>
          <w:lang w:eastAsia="en-GB"/>
        </w:rPr>
        <w:t> (Accessed 17/04/2020).</w:t>
      </w:r>
    </w:p>
    <w:p w14:paraId="4BC4E927"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5C315894"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Peters, J. (2015) </w:t>
      </w:r>
      <w:r w:rsidRPr="00B764A4">
        <w:rPr>
          <w:rFonts w:ascii="Arial" w:eastAsia="Times New Roman" w:hAnsi="Arial" w:cs="Arial"/>
          <w:i/>
          <w:iCs/>
          <w:color w:val="201F1E"/>
          <w:sz w:val="24"/>
          <w:szCs w:val="24"/>
          <w:bdr w:val="none" w:sz="0" w:space="0" w:color="auto" w:frame="1"/>
          <w:lang w:eastAsia="en-GB"/>
        </w:rPr>
        <w:t>Are we becoming more visually literate?</w:t>
      </w:r>
      <w:r w:rsidRPr="00B764A4">
        <w:rPr>
          <w:rFonts w:ascii="Arial" w:eastAsia="Times New Roman" w:hAnsi="Arial" w:cs="Arial"/>
          <w:color w:val="201F1E"/>
          <w:sz w:val="24"/>
          <w:szCs w:val="24"/>
          <w:lang w:eastAsia="en-GB"/>
        </w:rPr>
        <w:t> At: </w:t>
      </w:r>
      <w:hyperlink r:id="rId38" w:tgtFrame="_blank" w:history="1">
        <w:r w:rsidRPr="00B764A4">
          <w:rPr>
            <w:rFonts w:ascii="Arial" w:eastAsia="Times New Roman" w:hAnsi="Arial" w:cs="Arial"/>
            <w:color w:val="0000FF"/>
            <w:sz w:val="24"/>
            <w:szCs w:val="24"/>
            <w:u w:val="single"/>
            <w:bdr w:val="none" w:sz="0" w:space="0" w:color="auto" w:frame="1"/>
            <w:lang w:eastAsia="en-GB"/>
          </w:rPr>
          <w:t>https://www.academia.edu/21423629/Are_we_becoming_more_visually_literate</w:t>
        </w:r>
      </w:hyperlink>
      <w:r w:rsidRPr="00B764A4">
        <w:rPr>
          <w:rFonts w:ascii="Arial" w:eastAsia="Times New Roman" w:hAnsi="Arial" w:cs="Arial"/>
          <w:color w:val="201F1E"/>
          <w:sz w:val="24"/>
          <w:szCs w:val="24"/>
          <w:lang w:eastAsia="en-GB"/>
        </w:rPr>
        <w:t> (Accessed 29/07/2020).</w:t>
      </w:r>
    </w:p>
    <w:p w14:paraId="6C2016AE"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26130726"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roofErr w:type="spellStart"/>
      <w:r w:rsidRPr="00B764A4">
        <w:rPr>
          <w:rFonts w:ascii="Arial" w:eastAsia="Times New Roman" w:hAnsi="Arial" w:cs="Arial"/>
          <w:color w:val="201F1E"/>
          <w:sz w:val="24"/>
          <w:szCs w:val="24"/>
          <w:lang w:eastAsia="en-GB"/>
        </w:rPr>
        <w:t>Polinovsky</w:t>
      </w:r>
      <w:proofErr w:type="spellEnd"/>
      <w:r w:rsidRPr="00B764A4">
        <w:rPr>
          <w:rFonts w:ascii="Arial" w:eastAsia="Times New Roman" w:hAnsi="Arial" w:cs="Arial"/>
          <w:color w:val="201F1E"/>
          <w:sz w:val="24"/>
          <w:szCs w:val="24"/>
          <w:lang w:eastAsia="en-GB"/>
        </w:rPr>
        <w:t>, I. (2013) </w:t>
      </w:r>
      <w:r w:rsidRPr="00B764A4">
        <w:rPr>
          <w:rFonts w:ascii="Arial" w:eastAsia="Times New Roman" w:hAnsi="Arial" w:cs="Arial"/>
          <w:i/>
          <w:iCs/>
          <w:color w:val="201F1E"/>
          <w:sz w:val="24"/>
          <w:szCs w:val="24"/>
          <w:bdr w:val="none" w:sz="0" w:space="0" w:color="auto" w:frame="1"/>
          <w:lang w:eastAsia="en-GB"/>
        </w:rPr>
        <w:t>The Power of Banksy Street Art</w:t>
      </w:r>
      <w:r w:rsidRPr="00B764A4">
        <w:rPr>
          <w:rFonts w:ascii="Arial" w:eastAsia="Times New Roman" w:hAnsi="Arial" w:cs="Arial"/>
          <w:color w:val="201F1E"/>
          <w:sz w:val="24"/>
          <w:szCs w:val="24"/>
          <w:lang w:eastAsia="en-GB"/>
        </w:rPr>
        <w:t>. At: </w:t>
      </w:r>
      <w:hyperlink r:id="rId39" w:tgtFrame="_blank" w:history="1">
        <w:r w:rsidRPr="00B764A4">
          <w:rPr>
            <w:rFonts w:ascii="Arial" w:eastAsia="Times New Roman" w:hAnsi="Arial" w:cs="Arial"/>
            <w:color w:val="0000FF"/>
            <w:sz w:val="24"/>
            <w:szCs w:val="24"/>
            <w:u w:val="single"/>
            <w:bdr w:val="none" w:sz="0" w:space="0" w:color="auto" w:frame="1"/>
            <w:lang w:eastAsia="en-GB"/>
          </w:rPr>
          <w:t>https://urbangateways.org/the-power-of-banksy-street-art/</w:t>
        </w:r>
      </w:hyperlink>
      <w:r w:rsidRPr="00B764A4">
        <w:rPr>
          <w:rFonts w:ascii="Arial" w:eastAsia="Times New Roman" w:hAnsi="Arial" w:cs="Arial"/>
          <w:color w:val="201F1E"/>
          <w:sz w:val="24"/>
          <w:szCs w:val="24"/>
          <w:lang w:eastAsia="en-GB"/>
        </w:rPr>
        <w:t> (Accessed 24/06/2020).</w:t>
      </w:r>
    </w:p>
    <w:p w14:paraId="4306130C"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5B158FD2"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Pritchard, S. (2017a) </w:t>
      </w:r>
      <w:proofErr w:type="spellStart"/>
      <w:r w:rsidRPr="00B764A4">
        <w:rPr>
          <w:rFonts w:ascii="Arial" w:eastAsia="Times New Roman" w:hAnsi="Arial" w:cs="Arial"/>
          <w:i/>
          <w:iCs/>
          <w:color w:val="201F1E"/>
          <w:sz w:val="24"/>
          <w:szCs w:val="24"/>
          <w:bdr w:val="none" w:sz="0" w:space="0" w:color="auto" w:frame="1"/>
          <w:lang w:eastAsia="en-GB"/>
        </w:rPr>
        <w:t>Artwashing</w:t>
      </w:r>
      <w:proofErr w:type="spellEnd"/>
      <w:r w:rsidRPr="00B764A4">
        <w:rPr>
          <w:rFonts w:ascii="Arial" w:eastAsia="Times New Roman" w:hAnsi="Arial" w:cs="Arial"/>
          <w:i/>
          <w:iCs/>
          <w:color w:val="201F1E"/>
          <w:sz w:val="24"/>
          <w:szCs w:val="24"/>
          <w:bdr w:val="none" w:sz="0" w:space="0" w:color="auto" w:frame="1"/>
          <w:lang w:eastAsia="en-GB"/>
        </w:rPr>
        <w:t>: Social Capital &amp; Anti-Gentrification Activism</w:t>
      </w:r>
      <w:r w:rsidRPr="00B764A4">
        <w:rPr>
          <w:rFonts w:ascii="Arial" w:eastAsia="Times New Roman" w:hAnsi="Arial" w:cs="Arial"/>
          <w:color w:val="201F1E"/>
          <w:sz w:val="24"/>
          <w:szCs w:val="24"/>
          <w:lang w:eastAsia="en-GB"/>
        </w:rPr>
        <w:t>. At: </w:t>
      </w:r>
      <w:hyperlink r:id="rId40" w:tgtFrame="_blank" w:history="1">
        <w:r w:rsidRPr="00B764A4">
          <w:rPr>
            <w:rFonts w:ascii="Arial" w:eastAsia="Times New Roman" w:hAnsi="Arial" w:cs="Arial"/>
            <w:color w:val="0000FF"/>
            <w:sz w:val="24"/>
            <w:szCs w:val="24"/>
            <w:u w:val="single"/>
            <w:bdr w:val="none" w:sz="0" w:space="0" w:color="auto" w:frame="1"/>
            <w:lang w:eastAsia="en-GB"/>
          </w:rPr>
          <w:t>https://colouringinculture.org/blog/artwashingsocialcapitalantigentrification</w:t>
        </w:r>
      </w:hyperlink>
      <w:r w:rsidRPr="00B764A4">
        <w:rPr>
          <w:rFonts w:ascii="Arial" w:eastAsia="Times New Roman" w:hAnsi="Arial" w:cs="Arial"/>
          <w:color w:val="201F1E"/>
          <w:sz w:val="24"/>
          <w:szCs w:val="24"/>
          <w:lang w:eastAsia="en-GB"/>
        </w:rPr>
        <w:t> (Accessed 16/06/2020).</w:t>
      </w:r>
    </w:p>
    <w:p w14:paraId="653B4AAC"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2EAC8B17"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Pritchard, S. (2017b) </w:t>
      </w:r>
      <w:r w:rsidRPr="00B764A4">
        <w:rPr>
          <w:rFonts w:ascii="Arial" w:eastAsia="Times New Roman" w:hAnsi="Arial" w:cs="Arial"/>
          <w:i/>
          <w:iCs/>
          <w:color w:val="201F1E"/>
          <w:sz w:val="24"/>
          <w:szCs w:val="24"/>
          <w:bdr w:val="none" w:sz="0" w:space="0" w:color="auto" w:frame="1"/>
          <w:lang w:eastAsia="en-GB"/>
        </w:rPr>
        <w:t xml:space="preserve">Challenging the </w:t>
      </w:r>
      <w:proofErr w:type="spellStart"/>
      <w:r w:rsidRPr="00B764A4">
        <w:rPr>
          <w:rFonts w:ascii="Arial" w:eastAsia="Times New Roman" w:hAnsi="Arial" w:cs="Arial"/>
          <w:i/>
          <w:iCs/>
          <w:color w:val="201F1E"/>
          <w:sz w:val="24"/>
          <w:szCs w:val="24"/>
          <w:bdr w:val="none" w:sz="0" w:space="0" w:color="auto" w:frame="1"/>
          <w:lang w:eastAsia="en-GB"/>
        </w:rPr>
        <w:t>artwashing</w:t>
      </w:r>
      <w:proofErr w:type="spellEnd"/>
      <w:r w:rsidRPr="00B764A4">
        <w:rPr>
          <w:rFonts w:ascii="Arial" w:eastAsia="Times New Roman" w:hAnsi="Arial" w:cs="Arial"/>
          <w:i/>
          <w:iCs/>
          <w:color w:val="201F1E"/>
          <w:sz w:val="24"/>
          <w:szCs w:val="24"/>
          <w:bdr w:val="none" w:sz="0" w:space="0" w:color="auto" w:frame="1"/>
          <w:lang w:eastAsia="en-GB"/>
        </w:rPr>
        <w:t xml:space="preserve"> of social cleansing means calling out and critiquing artists involved</w:t>
      </w:r>
      <w:r w:rsidRPr="00B764A4">
        <w:rPr>
          <w:rFonts w:ascii="Arial" w:eastAsia="Times New Roman" w:hAnsi="Arial" w:cs="Arial"/>
          <w:color w:val="201F1E"/>
          <w:sz w:val="24"/>
          <w:szCs w:val="24"/>
          <w:lang w:eastAsia="en-GB"/>
        </w:rPr>
        <w:t>. At: </w:t>
      </w:r>
      <w:hyperlink r:id="rId41" w:tgtFrame="_blank" w:history="1">
        <w:r w:rsidRPr="00B764A4">
          <w:rPr>
            <w:rFonts w:ascii="Arial" w:eastAsia="Times New Roman" w:hAnsi="Arial" w:cs="Arial"/>
            <w:color w:val="0000FF"/>
            <w:sz w:val="24"/>
            <w:szCs w:val="24"/>
            <w:u w:val="single"/>
            <w:bdr w:val="none" w:sz="0" w:space="0" w:color="auto" w:frame="1"/>
            <w:lang w:eastAsia="en-GB"/>
          </w:rPr>
          <w:t>https://colouringinculture.org/blog/callingoutartwashingartists</w:t>
        </w:r>
      </w:hyperlink>
      <w:r w:rsidRPr="00B764A4">
        <w:rPr>
          <w:rFonts w:ascii="Arial" w:eastAsia="Times New Roman" w:hAnsi="Arial" w:cs="Arial"/>
          <w:color w:val="201F1E"/>
          <w:sz w:val="24"/>
          <w:szCs w:val="24"/>
          <w:lang w:eastAsia="en-GB"/>
        </w:rPr>
        <w:t> (Accessed 16/06/2020).</w:t>
      </w:r>
    </w:p>
    <w:p w14:paraId="2C60CCB2"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18998C41"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Small, A. (2016) ‘Keeping Track of London’s Worst Construction Site Ads’ In: </w:t>
      </w:r>
      <w:r w:rsidRPr="00B764A4">
        <w:rPr>
          <w:rFonts w:ascii="Arial" w:eastAsia="Times New Roman" w:hAnsi="Arial" w:cs="Arial"/>
          <w:i/>
          <w:iCs/>
          <w:color w:val="201F1E"/>
          <w:sz w:val="24"/>
          <w:szCs w:val="24"/>
          <w:bdr w:val="none" w:sz="0" w:space="0" w:color="auto" w:frame="1"/>
          <w:lang w:eastAsia="en-GB"/>
        </w:rPr>
        <w:t>Bloomberg CityLab</w:t>
      </w:r>
      <w:r w:rsidRPr="00B764A4">
        <w:rPr>
          <w:rFonts w:ascii="Arial" w:eastAsia="Times New Roman" w:hAnsi="Arial" w:cs="Arial"/>
          <w:color w:val="201F1E"/>
          <w:sz w:val="24"/>
          <w:szCs w:val="24"/>
          <w:lang w:eastAsia="en-GB"/>
        </w:rPr>
        <w:t> 20/09/2016. At: </w:t>
      </w:r>
      <w:hyperlink r:id="rId42" w:tgtFrame="_blank" w:history="1">
        <w:r w:rsidRPr="00B764A4">
          <w:rPr>
            <w:rFonts w:ascii="Arial" w:eastAsia="Times New Roman" w:hAnsi="Arial" w:cs="Arial"/>
            <w:color w:val="0000FF"/>
            <w:sz w:val="24"/>
            <w:szCs w:val="24"/>
            <w:u w:val="single"/>
            <w:bdr w:val="none" w:sz="0" w:space="0" w:color="auto" w:frame="1"/>
            <w:lang w:eastAsia="en-GB"/>
          </w:rPr>
          <w:t>https://www.bloomberg.com/news/articles/2016-09-20/keeping-track-of-london-s-worst-construction-site-ads</w:t>
        </w:r>
      </w:hyperlink>
      <w:r w:rsidRPr="00B764A4">
        <w:rPr>
          <w:rFonts w:ascii="Arial" w:eastAsia="Times New Roman" w:hAnsi="Arial" w:cs="Arial"/>
          <w:color w:val="201F1E"/>
          <w:sz w:val="24"/>
          <w:szCs w:val="24"/>
          <w:lang w:eastAsia="en-GB"/>
        </w:rPr>
        <w:t> (Accessed 24/06/2020).</w:t>
      </w:r>
    </w:p>
    <w:p w14:paraId="55A646F2"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66FC87A1"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Strasser, A. (2018) </w:t>
      </w:r>
      <w:r w:rsidRPr="00B764A4">
        <w:rPr>
          <w:rFonts w:ascii="Arial" w:eastAsia="Times New Roman" w:hAnsi="Arial" w:cs="Arial"/>
          <w:i/>
          <w:iCs/>
          <w:color w:val="201F1E"/>
          <w:sz w:val="24"/>
          <w:szCs w:val="24"/>
          <w:bdr w:val="none" w:sz="0" w:space="0" w:color="auto" w:frame="1"/>
          <w:lang w:eastAsia="en-GB"/>
        </w:rPr>
        <w:t>Deptford is Forever</w:t>
      </w:r>
      <w:r w:rsidRPr="00B764A4">
        <w:rPr>
          <w:rFonts w:ascii="Arial" w:eastAsia="Times New Roman" w:hAnsi="Arial" w:cs="Arial"/>
          <w:color w:val="201F1E"/>
          <w:sz w:val="24"/>
          <w:szCs w:val="24"/>
          <w:lang w:eastAsia="en-GB"/>
        </w:rPr>
        <w:t>. At: </w:t>
      </w:r>
      <w:hyperlink r:id="rId43" w:tgtFrame="_blank" w:history="1">
        <w:r w:rsidRPr="00B764A4">
          <w:rPr>
            <w:rFonts w:ascii="Arial" w:eastAsia="Times New Roman" w:hAnsi="Arial" w:cs="Arial"/>
            <w:color w:val="0000FF"/>
            <w:sz w:val="24"/>
            <w:szCs w:val="24"/>
            <w:u w:val="single"/>
            <w:bdr w:val="none" w:sz="0" w:space="0" w:color="auto" w:frame="1"/>
            <w:lang w:eastAsia="en-GB"/>
          </w:rPr>
          <w:t>https://deptfordischanging.wordpress.com/2018/04/15/deptford-is-forever/</w:t>
        </w:r>
      </w:hyperlink>
      <w:r w:rsidRPr="00B764A4">
        <w:rPr>
          <w:rFonts w:ascii="Arial" w:eastAsia="Times New Roman" w:hAnsi="Arial" w:cs="Arial"/>
          <w:color w:val="201F1E"/>
          <w:sz w:val="24"/>
          <w:szCs w:val="24"/>
          <w:lang w:eastAsia="en-GB"/>
        </w:rPr>
        <w:t> (Accessed 18/07/2020).</w:t>
      </w:r>
    </w:p>
    <w:p w14:paraId="00EC23E7"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7E2A046B"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roofErr w:type="spellStart"/>
      <w:r w:rsidRPr="00B764A4">
        <w:rPr>
          <w:rFonts w:ascii="Arial" w:eastAsia="Times New Roman" w:hAnsi="Arial" w:cs="Arial"/>
          <w:color w:val="201F1E"/>
          <w:sz w:val="24"/>
          <w:szCs w:val="24"/>
          <w:lang w:eastAsia="en-GB"/>
        </w:rPr>
        <w:t>Tallon</w:t>
      </w:r>
      <w:proofErr w:type="spellEnd"/>
      <w:r w:rsidRPr="00B764A4">
        <w:rPr>
          <w:rFonts w:ascii="Arial" w:eastAsia="Times New Roman" w:hAnsi="Arial" w:cs="Arial"/>
          <w:color w:val="201F1E"/>
          <w:sz w:val="24"/>
          <w:szCs w:val="24"/>
          <w:lang w:eastAsia="en-GB"/>
        </w:rPr>
        <w:t>, A. (2010) </w:t>
      </w:r>
      <w:r w:rsidRPr="00B764A4">
        <w:rPr>
          <w:rFonts w:ascii="Arial" w:eastAsia="Times New Roman" w:hAnsi="Arial" w:cs="Arial"/>
          <w:i/>
          <w:iCs/>
          <w:color w:val="201F1E"/>
          <w:sz w:val="24"/>
          <w:szCs w:val="24"/>
          <w:bdr w:val="none" w:sz="0" w:space="0" w:color="auto" w:frame="1"/>
          <w:lang w:eastAsia="en-GB"/>
        </w:rPr>
        <w:t>Urban Regeneration in the UK</w:t>
      </w:r>
      <w:r w:rsidRPr="00B764A4">
        <w:rPr>
          <w:rFonts w:ascii="Arial" w:eastAsia="Times New Roman" w:hAnsi="Arial" w:cs="Arial"/>
          <w:color w:val="201F1E"/>
          <w:sz w:val="24"/>
          <w:szCs w:val="24"/>
          <w:lang w:eastAsia="en-GB"/>
        </w:rPr>
        <w:t>. (1st ed.) Oxon: Routledge.</w:t>
      </w:r>
    </w:p>
    <w:p w14:paraId="2CF88338"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54CED495"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i/>
          <w:iCs/>
          <w:color w:val="201F1E"/>
          <w:sz w:val="24"/>
          <w:szCs w:val="24"/>
          <w:bdr w:val="none" w:sz="0" w:space="0" w:color="auto" w:frame="1"/>
          <w:lang w:eastAsia="en-GB"/>
        </w:rPr>
        <w:t>The Street</w:t>
      </w:r>
      <w:r w:rsidRPr="00B764A4">
        <w:rPr>
          <w:rFonts w:ascii="Arial" w:eastAsia="Times New Roman" w:hAnsi="Arial" w:cs="Arial"/>
          <w:color w:val="201F1E"/>
          <w:sz w:val="24"/>
          <w:szCs w:val="24"/>
          <w:lang w:eastAsia="en-GB"/>
        </w:rPr>
        <w:t> (2019) Directed by Nelson, Z. [Amazon Prime Video] At: </w:t>
      </w:r>
      <w:hyperlink r:id="rId44" w:tgtFrame="_blank" w:history="1">
        <w:r w:rsidRPr="00B764A4">
          <w:rPr>
            <w:rFonts w:ascii="Arial" w:eastAsia="Times New Roman" w:hAnsi="Arial" w:cs="Arial"/>
            <w:color w:val="0000FF"/>
            <w:sz w:val="24"/>
            <w:szCs w:val="24"/>
            <w:u w:val="single"/>
            <w:bdr w:val="none" w:sz="0" w:space="0" w:color="auto" w:frame="1"/>
            <w:lang w:eastAsia="en-GB"/>
          </w:rPr>
          <w:t>https://www.amazon.co.uk/Street-Joe-Cooke/dp/B084L6QTBY/ref=sr_1_1?dchild=1&amp;keywords=the+street&amp;qid=1591878537&amp;s=instant-video&amp;sr=1-1</w:t>
        </w:r>
      </w:hyperlink>
      <w:r w:rsidRPr="00B764A4">
        <w:rPr>
          <w:rFonts w:ascii="Arial" w:eastAsia="Times New Roman" w:hAnsi="Arial" w:cs="Arial"/>
          <w:color w:val="201F1E"/>
          <w:sz w:val="24"/>
          <w:szCs w:val="24"/>
          <w:lang w:eastAsia="en-GB"/>
        </w:rPr>
        <w:t> (Accessed 11/06/2020).</w:t>
      </w:r>
    </w:p>
    <w:p w14:paraId="1DBE3EC8"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267B52A7"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 xml:space="preserve">The Telegraph (2009) 'Banksy backlash as protest defaces 'middle class’ </w:t>
      </w:r>
      <w:proofErr w:type="spellStart"/>
      <w:r w:rsidRPr="00B764A4">
        <w:rPr>
          <w:rFonts w:ascii="Arial" w:eastAsia="Times New Roman" w:hAnsi="Arial" w:cs="Arial"/>
          <w:color w:val="201F1E"/>
          <w:sz w:val="24"/>
          <w:szCs w:val="24"/>
          <w:lang w:eastAsia="en-GB"/>
        </w:rPr>
        <w:t>grafitti</w:t>
      </w:r>
      <w:proofErr w:type="spellEnd"/>
      <w:r w:rsidRPr="00B764A4">
        <w:rPr>
          <w:rFonts w:ascii="Arial" w:eastAsia="Times New Roman" w:hAnsi="Arial" w:cs="Arial"/>
          <w:color w:val="201F1E"/>
          <w:sz w:val="24"/>
          <w:szCs w:val="24"/>
          <w:lang w:eastAsia="en-GB"/>
        </w:rPr>
        <w:t>’ In: </w:t>
      </w:r>
      <w:r w:rsidRPr="00B764A4">
        <w:rPr>
          <w:rFonts w:ascii="Arial" w:eastAsia="Times New Roman" w:hAnsi="Arial" w:cs="Arial"/>
          <w:i/>
          <w:iCs/>
          <w:color w:val="201F1E"/>
          <w:sz w:val="24"/>
          <w:szCs w:val="24"/>
          <w:bdr w:val="none" w:sz="0" w:space="0" w:color="auto" w:frame="1"/>
          <w:lang w:eastAsia="en-GB"/>
        </w:rPr>
        <w:t>The Telegraph</w:t>
      </w:r>
      <w:r w:rsidRPr="00B764A4">
        <w:rPr>
          <w:rFonts w:ascii="Arial" w:eastAsia="Times New Roman" w:hAnsi="Arial" w:cs="Arial"/>
          <w:color w:val="201F1E"/>
          <w:sz w:val="24"/>
          <w:szCs w:val="24"/>
          <w:lang w:eastAsia="en-GB"/>
        </w:rPr>
        <w:t> 08/04/2009. At: </w:t>
      </w:r>
      <w:hyperlink r:id="rId45" w:tgtFrame="_blank" w:history="1">
        <w:r w:rsidRPr="00B764A4">
          <w:rPr>
            <w:rFonts w:ascii="Arial" w:eastAsia="Times New Roman" w:hAnsi="Arial" w:cs="Arial"/>
            <w:color w:val="0000FF"/>
            <w:sz w:val="24"/>
            <w:szCs w:val="24"/>
            <w:u w:val="single"/>
            <w:bdr w:val="none" w:sz="0" w:space="0" w:color="auto" w:frame="1"/>
            <w:lang w:eastAsia="en-GB"/>
          </w:rPr>
          <w:t>https://www.telegraph.co.uk/culture/art/5124049/Banksy-backlash-as-protest-defaces-middle-class-grafitti.html</w:t>
        </w:r>
      </w:hyperlink>
      <w:r w:rsidRPr="00B764A4">
        <w:rPr>
          <w:rFonts w:ascii="Arial" w:eastAsia="Times New Roman" w:hAnsi="Arial" w:cs="Arial"/>
          <w:color w:val="201F1E"/>
          <w:sz w:val="24"/>
          <w:szCs w:val="24"/>
          <w:lang w:eastAsia="en-GB"/>
        </w:rPr>
        <w:t> (Accessed 26/06/2020).</w:t>
      </w:r>
    </w:p>
    <w:p w14:paraId="641E9BE5"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054F881F"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Thorpe, M. (2014) ‘Is art still elitist?’ In: </w:t>
      </w:r>
      <w:r w:rsidRPr="00B764A4">
        <w:rPr>
          <w:rFonts w:ascii="Arial" w:eastAsia="Times New Roman" w:hAnsi="Arial" w:cs="Arial"/>
          <w:i/>
          <w:iCs/>
          <w:color w:val="201F1E"/>
          <w:sz w:val="24"/>
          <w:szCs w:val="24"/>
          <w:bdr w:val="none" w:sz="0" w:space="0" w:color="auto" w:frame="1"/>
          <w:lang w:eastAsia="en-GB"/>
        </w:rPr>
        <w:t>Raconteur</w:t>
      </w:r>
      <w:r w:rsidRPr="00B764A4">
        <w:rPr>
          <w:rFonts w:ascii="Arial" w:eastAsia="Times New Roman" w:hAnsi="Arial" w:cs="Arial"/>
          <w:color w:val="201F1E"/>
          <w:sz w:val="24"/>
          <w:szCs w:val="24"/>
          <w:lang w:eastAsia="en-GB"/>
        </w:rPr>
        <w:t> 12/02/2014. At: </w:t>
      </w:r>
      <w:hyperlink r:id="rId46" w:anchor=":~:text=No%20it%20can't.,elitist%2C%20that%20is%20a%20perception.&amp;text=To%20fail%20to%20do%20this,and%20a%20form%20of%20discrimination" w:tgtFrame="_blank" w:history="1">
        <w:r w:rsidRPr="00B764A4">
          <w:rPr>
            <w:rFonts w:ascii="Arial" w:eastAsia="Times New Roman" w:hAnsi="Arial" w:cs="Arial"/>
            <w:color w:val="0000FF"/>
            <w:sz w:val="24"/>
            <w:szCs w:val="24"/>
            <w:u w:val="single"/>
            <w:bdr w:val="none" w:sz="0" w:space="0" w:color="auto" w:frame="1"/>
            <w:lang w:eastAsia="en-GB"/>
          </w:rPr>
          <w:t>https://www.raconteur.net/culture/is-art-still-elitist#:~:text=No%20it%20can't.,elitist%2C%20that%20is%20a%20perception.&amp;text=To%20fail%20to%20do%20this,and%20a%20form%20of%20discrimination</w:t>
        </w:r>
      </w:hyperlink>
      <w:r w:rsidRPr="00B764A4">
        <w:rPr>
          <w:rFonts w:ascii="Arial" w:eastAsia="Times New Roman" w:hAnsi="Arial" w:cs="Arial"/>
          <w:color w:val="201F1E"/>
          <w:sz w:val="24"/>
          <w:szCs w:val="24"/>
          <w:bdr w:val="none" w:sz="0" w:space="0" w:color="auto" w:frame="1"/>
          <w:lang w:eastAsia="en-GB"/>
        </w:rPr>
        <w:t>.</w:t>
      </w:r>
      <w:r w:rsidRPr="00B764A4">
        <w:rPr>
          <w:rFonts w:ascii="Arial" w:eastAsia="Times New Roman" w:hAnsi="Arial" w:cs="Arial"/>
          <w:color w:val="201F1E"/>
          <w:sz w:val="24"/>
          <w:szCs w:val="24"/>
          <w:lang w:eastAsia="en-GB"/>
        </w:rPr>
        <w:t> (Accessed 20/07/2020).</w:t>
      </w:r>
    </w:p>
    <w:p w14:paraId="5725BE44"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5E010899"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roofErr w:type="spellStart"/>
      <w:r w:rsidRPr="00B764A4">
        <w:rPr>
          <w:rFonts w:ascii="Arial" w:eastAsia="Times New Roman" w:hAnsi="Arial" w:cs="Arial"/>
          <w:color w:val="201F1E"/>
          <w:sz w:val="24"/>
          <w:szCs w:val="24"/>
          <w:lang w:eastAsia="en-GB"/>
        </w:rPr>
        <w:t>Ugelvig</w:t>
      </w:r>
      <w:proofErr w:type="spellEnd"/>
      <w:r w:rsidRPr="00B764A4">
        <w:rPr>
          <w:rFonts w:ascii="Arial" w:eastAsia="Times New Roman" w:hAnsi="Arial" w:cs="Arial"/>
          <w:color w:val="201F1E"/>
          <w:sz w:val="24"/>
          <w:szCs w:val="24"/>
          <w:lang w:eastAsia="en-GB"/>
        </w:rPr>
        <w:t>, J. (2016) </w:t>
      </w:r>
      <w:r w:rsidRPr="00B764A4">
        <w:rPr>
          <w:rFonts w:ascii="Arial" w:eastAsia="Times New Roman" w:hAnsi="Arial" w:cs="Arial"/>
          <w:i/>
          <w:iCs/>
          <w:color w:val="201F1E"/>
          <w:sz w:val="24"/>
          <w:szCs w:val="24"/>
          <w:bdr w:val="none" w:sz="0" w:space="0" w:color="auto" w:frame="1"/>
          <w:lang w:eastAsia="en-GB"/>
        </w:rPr>
        <w:t xml:space="preserve">One </w:t>
      </w:r>
      <w:proofErr w:type="gramStart"/>
      <w:r w:rsidRPr="00B764A4">
        <w:rPr>
          <w:rFonts w:ascii="Arial" w:eastAsia="Times New Roman" w:hAnsi="Arial" w:cs="Arial"/>
          <w:i/>
          <w:iCs/>
          <w:color w:val="201F1E"/>
          <w:sz w:val="24"/>
          <w:szCs w:val="24"/>
          <w:bdr w:val="none" w:sz="0" w:space="0" w:color="auto" w:frame="1"/>
          <w:lang w:eastAsia="en-GB"/>
        </w:rPr>
        <w:t>To</w:t>
      </w:r>
      <w:proofErr w:type="gramEnd"/>
      <w:r w:rsidRPr="00B764A4">
        <w:rPr>
          <w:rFonts w:ascii="Arial" w:eastAsia="Times New Roman" w:hAnsi="Arial" w:cs="Arial"/>
          <w:i/>
          <w:iCs/>
          <w:color w:val="201F1E"/>
          <w:sz w:val="24"/>
          <w:szCs w:val="24"/>
          <w:bdr w:val="none" w:sz="0" w:space="0" w:color="auto" w:frame="1"/>
          <w:lang w:eastAsia="en-GB"/>
        </w:rPr>
        <w:t xml:space="preserve"> Watch: Felicity Hammond</w:t>
      </w:r>
      <w:r w:rsidRPr="00B764A4">
        <w:rPr>
          <w:rFonts w:ascii="Arial" w:eastAsia="Times New Roman" w:hAnsi="Arial" w:cs="Arial"/>
          <w:color w:val="201F1E"/>
          <w:sz w:val="24"/>
          <w:szCs w:val="24"/>
          <w:lang w:eastAsia="en-GB"/>
        </w:rPr>
        <w:t>. At: </w:t>
      </w:r>
      <w:hyperlink r:id="rId47" w:tgtFrame="_blank" w:history="1">
        <w:r w:rsidRPr="00B764A4">
          <w:rPr>
            <w:rFonts w:ascii="Arial" w:eastAsia="Times New Roman" w:hAnsi="Arial" w:cs="Arial"/>
            <w:color w:val="0000FF"/>
            <w:sz w:val="24"/>
            <w:szCs w:val="24"/>
            <w:u w:val="single"/>
            <w:bdr w:val="none" w:sz="0" w:space="0" w:color="auto" w:frame="1"/>
            <w:lang w:eastAsia="en-GB"/>
          </w:rPr>
          <w:t>https://www.sleek-mag.com/article/felicity-hammond/</w:t>
        </w:r>
      </w:hyperlink>
      <w:r w:rsidRPr="00B764A4">
        <w:rPr>
          <w:rFonts w:ascii="Arial" w:eastAsia="Times New Roman" w:hAnsi="Arial" w:cs="Arial"/>
          <w:color w:val="201F1E"/>
          <w:sz w:val="24"/>
          <w:szCs w:val="24"/>
          <w:lang w:eastAsia="en-GB"/>
        </w:rPr>
        <w:t> (Accessed 23/07/2020).</w:t>
      </w:r>
    </w:p>
    <w:p w14:paraId="68B3C3E0"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536E5099"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Wainwright, O. (2017a) 'Urban public art: can it be more than a developer’s decoy strategy?’ In: </w:t>
      </w:r>
      <w:r w:rsidRPr="00B764A4">
        <w:rPr>
          <w:rFonts w:ascii="Arial" w:eastAsia="Times New Roman" w:hAnsi="Arial" w:cs="Arial"/>
          <w:i/>
          <w:iCs/>
          <w:color w:val="201F1E"/>
          <w:sz w:val="24"/>
          <w:szCs w:val="24"/>
          <w:bdr w:val="none" w:sz="0" w:space="0" w:color="auto" w:frame="1"/>
          <w:lang w:eastAsia="en-GB"/>
        </w:rPr>
        <w:t>The Guardian</w:t>
      </w:r>
      <w:r w:rsidRPr="00B764A4">
        <w:rPr>
          <w:rFonts w:ascii="Arial" w:eastAsia="Times New Roman" w:hAnsi="Arial" w:cs="Arial"/>
          <w:color w:val="201F1E"/>
          <w:sz w:val="24"/>
          <w:szCs w:val="24"/>
          <w:lang w:eastAsia="en-GB"/>
        </w:rPr>
        <w:t> 10/02/2017. At: </w:t>
      </w:r>
      <w:hyperlink r:id="rId48" w:tgtFrame="_blank" w:history="1">
        <w:r w:rsidRPr="00B764A4">
          <w:rPr>
            <w:rFonts w:ascii="Arial" w:eastAsia="Times New Roman" w:hAnsi="Arial" w:cs="Arial"/>
            <w:color w:val="0000FF"/>
            <w:sz w:val="24"/>
            <w:szCs w:val="24"/>
            <w:u w:val="single"/>
            <w:bdr w:val="none" w:sz="0" w:space="0" w:color="auto" w:frame="1"/>
            <w:lang w:eastAsia="en-GB"/>
          </w:rPr>
          <w:t>https://www.theguardian.com/cities/2017/feb/10/urban-public-art-developers-decoy-strategy-draped-seated-woman</w:t>
        </w:r>
      </w:hyperlink>
      <w:r w:rsidRPr="00B764A4">
        <w:rPr>
          <w:rFonts w:ascii="Arial" w:eastAsia="Times New Roman" w:hAnsi="Arial" w:cs="Arial"/>
          <w:color w:val="201F1E"/>
          <w:sz w:val="24"/>
          <w:szCs w:val="24"/>
          <w:lang w:eastAsia="en-GB"/>
        </w:rPr>
        <w:t> (Accessed 04/06/2020).</w:t>
      </w:r>
    </w:p>
    <w:p w14:paraId="4A16F0D2"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6D219010"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Wainwright, O. (2017b) 'The property billboards that reveal the truth about Britain's luxury housing market’ In: </w:t>
      </w:r>
      <w:r w:rsidRPr="00B764A4">
        <w:rPr>
          <w:rFonts w:ascii="Arial" w:eastAsia="Times New Roman" w:hAnsi="Arial" w:cs="Arial"/>
          <w:i/>
          <w:iCs/>
          <w:color w:val="201F1E"/>
          <w:sz w:val="24"/>
          <w:szCs w:val="24"/>
          <w:bdr w:val="none" w:sz="0" w:space="0" w:color="auto" w:frame="1"/>
          <w:lang w:eastAsia="en-GB"/>
        </w:rPr>
        <w:t>The Guardian</w:t>
      </w:r>
      <w:r w:rsidRPr="00B764A4">
        <w:rPr>
          <w:rFonts w:ascii="Arial" w:eastAsia="Times New Roman" w:hAnsi="Arial" w:cs="Arial"/>
          <w:color w:val="201F1E"/>
          <w:sz w:val="24"/>
          <w:szCs w:val="24"/>
          <w:lang w:eastAsia="en-GB"/>
        </w:rPr>
        <w:t> 04/04/2017. At: </w:t>
      </w:r>
      <w:hyperlink r:id="rId49" w:tgtFrame="_blank" w:history="1">
        <w:r w:rsidRPr="00B764A4">
          <w:rPr>
            <w:rFonts w:ascii="Arial" w:eastAsia="Times New Roman" w:hAnsi="Arial" w:cs="Arial"/>
            <w:color w:val="0000FF"/>
            <w:sz w:val="24"/>
            <w:szCs w:val="24"/>
            <w:u w:val="single"/>
            <w:bdr w:val="none" w:sz="0" w:space="0" w:color="auto" w:frame="1"/>
            <w:lang w:eastAsia="en-GB"/>
          </w:rPr>
          <w:t>https://www.theguardian.com/business/2017/apr/04/the-property-billboards-that-reveal-the-truth-about-britains-luxury-housing-market</w:t>
        </w:r>
      </w:hyperlink>
      <w:r w:rsidRPr="00B764A4">
        <w:rPr>
          <w:rFonts w:ascii="Arial" w:eastAsia="Times New Roman" w:hAnsi="Arial" w:cs="Arial"/>
          <w:color w:val="201F1E"/>
          <w:sz w:val="24"/>
          <w:szCs w:val="24"/>
          <w:lang w:eastAsia="en-GB"/>
        </w:rPr>
        <w:t> (Accessed 28/05/2020).</w:t>
      </w:r>
    </w:p>
    <w:p w14:paraId="3BA0A59B"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1CFE0573"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r w:rsidRPr="00B764A4">
        <w:rPr>
          <w:rFonts w:ascii="Arial" w:eastAsia="Times New Roman" w:hAnsi="Arial" w:cs="Arial"/>
          <w:color w:val="201F1E"/>
          <w:sz w:val="24"/>
          <w:szCs w:val="24"/>
          <w:lang w:eastAsia="en-GB"/>
        </w:rPr>
        <w:t>Watt, P. (2013) '‘It’s not for us’: Regeneration, the 2012 Olympics and the gentrification of East London’ In: </w:t>
      </w:r>
      <w:r w:rsidRPr="00B764A4">
        <w:rPr>
          <w:rFonts w:ascii="Arial" w:eastAsia="Times New Roman" w:hAnsi="Arial" w:cs="Arial"/>
          <w:i/>
          <w:iCs/>
          <w:color w:val="201F1E"/>
          <w:sz w:val="24"/>
          <w:szCs w:val="24"/>
          <w:bdr w:val="none" w:sz="0" w:space="0" w:color="auto" w:frame="1"/>
          <w:lang w:eastAsia="en-GB"/>
        </w:rPr>
        <w:t>City: analysis of urban trends, culture, theory, policy, action</w:t>
      </w:r>
      <w:r w:rsidRPr="00B764A4">
        <w:rPr>
          <w:rFonts w:ascii="Arial" w:eastAsia="Times New Roman" w:hAnsi="Arial" w:cs="Arial"/>
          <w:color w:val="201F1E"/>
          <w:sz w:val="24"/>
          <w:szCs w:val="24"/>
          <w:lang w:eastAsia="en-GB"/>
        </w:rPr>
        <w:t> 17 (1) pp. 99-118. At: </w:t>
      </w:r>
      <w:hyperlink r:id="rId50" w:tgtFrame="_blank" w:history="1">
        <w:r w:rsidRPr="00B764A4">
          <w:rPr>
            <w:rFonts w:ascii="Arial" w:eastAsia="Times New Roman" w:hAnsi="Arial" w:cs="Arial"/>
            <w:color w:val="0000FF"/>
            <w:sz w:val="24"/>
            <w:szCs w:val="24"/>
            <w:u w:val="single"/>
            <w:bdr w:val="none" w:sz="0" w:space="0" w:color="auto" w:frame="1"/>
            <w:lang w:eastAsia="en-GB"/>
          </w:rPr>
          <w:t>https://www.tandfonline.com/doi/full/10.1080/13604813.2012.754190</w:t>
        </w:r>
      </w:hyperlink>
      <w:r w:rsidRPr="00B764A4">
        <w:rPr>
          <w:rFonts w:ascii="Arial" w:eastAsia="Times New Roman" w:hAnsi="Arial" w:cs="Arial"/>
          <w:color w:val="201F1E"/>
          <w:sz w:val="24"/>
          <w:szCs w:val="24"/>
          <w:lang w:eastAsia="en-GB"/>
        </w:rPr>
        <w:t> (Accessed 28/05/2020).</w:t>
      </w:r>
    </w:p>
    <w:p w14:paraId="5823D3F5"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
    <w:p w14:paraId="71874D45" w14:textId="77777777" w:rsidR="00B764A4" w:rsidRPr="00B764A4" w:rsidRDefault="00B764A4" w:rsidP="00D3037C">
      <w:pPr>
        <w:shd w:val="clear" w:color="auto" w:fill="FFFFFF"/>
        <w:spacing w:after="0" w:line="360" w:lineRule="auto"/>
        <w:textAlignment w:val="baseline"/>
        <w:rPr>
          <w:rFonts w:ascii="Arial" w:eastAsia="Times New Roman" w:hAnsi="Arial" w:cs="Arial"/>
          <w:color w:val="201F1E"/>
          <w:sz w:val="24"/>
          <w:szCs w:val="24"/>
          <w:lang w:eastAsia="en-GB"/>
        </w:rPr>
      </w:pPr>
      <w:proofErr w:type="spellStart"/>
      <w:r w:rsidRPr="00B764A4">
        <w:rPr>
          <w:rFonts w:ascii="Arial" w:eastAsia="Times New Roman" w:hAnsi="Arial" w:cs="Arial"/>
          <w:color w:val="201F1E"/>
          <w:sz w:val="24"/>
          <w:szCs w:val="24"/>
          <w:lang w:eastAsia="en-GB"/>
        </w:rPr>
        <w:t>Waywell</w:t>
      </w:r>
      <w:proofErr w:type="spellEnd"/>
      <w:r w:rsidRPr="00B764A4">
        <w:rPr>
          <w:rFonts w:ascii="Arial" w:eastAsia="Times New Roman" w:hAnsi="Arial" w:cs="Arial"/>
          <w:color w:val="201F1E"/>
          <w:sz w:val="24"/>
          <w:szCs w:val="24"/>
          <w:lang w:eastAsia="en-GB"/>
        </w:rPr>
        <w:t>, C. (2018) </w:t>
      </w:r>
      <w:r w:rsidRPr="00B764A4">
        <w:rPr>
          <w:rFonts w:ascii="Arial" w:eastAsia="Times New Roman" w:hAnsi="Arial" w:cs="Arial"/>
          <w:i/>
          <w:iCs/>
          <w:color w:val="201F1E"/>
          <w:sz w:val="24"/>
          <w:szCs w:val="24"/>
          <w:bdr w:val="none" w:sz="0" w:space="0" w:color="auto" w:frame="1"/>
          <w:lang w:eastAsia="en-GB"/>
        </w:rPr>
        <w:t>How people power got the Deptford anchor back</w:t>
      </w:r>
      <w:r w:rsidRPr="00B764A4">
        <w:rPr>
          <w:rFonts w:ascii="Arial" w:eastAsia="Times New Roman" w:hAnsi="Arial" w:cs="Arial"/>
          <w:color w:val="201F1E"/>
          <w:sz w:val="24"/>
          <w:szCs w:val="24"/>
          <w:lang w:eastAsia="en-GB"/>
        </w:rPr>
        <w:t>. At: </w:t>
      </w:r>
      <w:hyperlink r:id="rId51" w:tgtFrame="_blank" w:history="1">
        <w:r w:rsidRPr="00B764A4">
          <w:rPr>
            <w:rFonts w:ascii="Arial" w:eastAsia="Times New Roman" w:hAnsi="Arial" w:cs="Arial"/>
            <w:color w:val="0000FF"/>
            <w:sz w:val="24"/>
            <w:szCs w:val="24"/>
            <w:u w:val="single"/>
            <w:bdr w:val="none" w:sz="0" w:space="0" w:color="auto" w:frame="1"/>
            <w:lang w:eastAsia="en-GB"/>
          </w:rPr>
          <w:t>https://www.timeout.com/london/news/how-people-power-got-the-deptford-anchor-back-022118</w:t>
        </w:r>
      </w:hyperlink>
      <w:r w:rsidRPr="00B764A4">
        <w:rPr>
          <w:rFonts w:ascii="Arial" w:eastAsia="Times New Roman" w:hAnsi="Arial" w:cs="Arial"/>
          <w:color w:val="201F1E"/>
          <w:sz w:val="24"/>
          <w:szCs w:val="24"/>
          <w:lang w:eastAsia="en-GB"/>
        </w:rPr>
        <w:t> (Accessed 18/07/2020).</w:t>
      </w:r>
    </w:p>
    <w:p w14:paraId="11C72B0D" w14:textId="77777777" w:rsidR="00A17C63" w:rsidRDefault="00A17C63"/>
    <w:sectPr w:rsidR="00A17C63" w:rsidSect="00D3037C">
      <w:footerReference w:type="default" r:id="rId52"/>
      <w:pgSz w:w="11906" w:h="16838"/>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EAD0B5" w14:textId="77777777" w:rsidR="0086369B" w:rsidRDefault="0086369B" w:rsidP="00982B57">
      <w:pPr>
        <w:spacing w:after="0" w:line="240" w:lineRule="auto"/>
      </w:pPr>
      <w:r>
        <w:separator/>
      </w:r>
    </w:p>
  </w:endnote>
  <w:endnote w:type="continuationSeparator" w:id="0">
    <w:p w14:paraId="23BFC48B" w14:textId="77777777" w:rsidR="0086369B" w:rsidRDefault="0086369B" w:rsidP="00982B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90EE2B" w14:textId="224BE620" w:rsidR="00D3037C" w:rsidRDefault="00D3037C">
    <w:pPr>
      <w:pStyle w:val="Footer"/>
      <w:jc w:val="right"/>
    </w:pPr>
  </w:p>
  <w:p w14:paraId="783CE0AF" w14:textId="77777777" w:rsidR="00D3037C" w:rsidRDefault="00D3037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98476868"/>
      <w:docPartObj>
        <w:docPartGallery w:val="Page Numbers (Bottom of Page)"/>
        <w:docPartUnique/>
      </w:docPartObj>
    </w:sdtPr>
    <w:sdtEndPr>
      <w:rPr>
        <w:noProof/>
      </w:rPr>
    </w:sdtEndPr>
    <w:sdtContent>
      <w:p w14:paraId="18AD4FC1" w14:textId="77777777" w:rsidR="00D3037C" w:rsidRDefault="00D3037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BD96339" w14:textId="77777777" w:rsidR="00D3037C" w:rsidRDefault="00D3037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387C4E" w14:textId="77777777" w:rsidR="0086369B" w:rsidRDefault="0086369B" w:rsidP="00982B57">
      <w:pPr>
        <w:spacing w:after="0" w:line="240" w:lineRule="auto"/>
      </w:pPr>
      <w:r>
        <w:separator/>
      </w:r>
    </w:p>
  </w:footnote>
  <w:footnote w:type="continuationSeparator" w:id="0">
    <w:p w14:paraId="612F60C9" w14:textId="77777777" w:rsidR="0086369B" w:rsidRDefault="0086369B" w:rsidP="00982B5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64A4"/>
    <w:rsid w:val="00037D1B"/>
    <w:rsid w:val="000B2A5C"/>
    <w:rsid w:val="001F5E09"/>
    <w:rsid w:val="0022008D"/>
    <w:rsid w:val="00250A38"/>
    <w:rsid w:val="002C3FCF"/>
    <w:rsid w:val="002D5DBD"/>
    <w:rsid w:val="00341485"/>
    <w:rsid w:val="004618BB"/>
    <w:rsid w:val="004A5764"/>
    <w:rsid w:val="004E2B95"/>
    <w:rsid w:val="004F60E8"/>
    <w:rsid w:val="006C3440"/>
    <w:rsid w:val="006E3D00"/>
    <w:rsid w:val="007240B6"/>
    <w:rsid w:val="00787AF7"/>
    <w:rsid w:val="0086369B"/>
    <w:rsid w:val="00895501"/>
    <w:rsid w:val="008A6E70"/>
    <w:rsid w:val="00940186"/>
    <w:rsid w:val="00982B57"/>
    <w:rsid w:val="00A17C63"/>
    <w:rsid w:val="00A20273"/>
    <w:rsid w:val="00A310BD"/>
    <w:rsid w:val="00AA0A2A"/>
    <w:rsid w:val="00B764A4"/>
    <w:rsid w:val="00B97D15"/>
    <w:rsid w:val="00BB4B56"/>
    <w:rsid w:val="00BD1500"/>
    <w:rsid w:val="00BD1AF2"/>
    <w:rsid w:val="00C13A66"/>
    <w:rsid w:val="00C2215B"/>
    <w:rsid w:val="00C91929"/>
    <w:rsid w:val="00CB6930"/>
    <w:rsid w:val="00D3037C"/>
    <w:rsid w:val="00D86640"/>
    <w:rsid w:val="00EB62B2"/>
    <w:rsid w:val="00F368BF"/>
    <w:rsid w:val="00F946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C5C037"/>
  <w15:chartTrackingRefBased/>
  <w15:docId w15:val="{9059EA65-4238-4525-93CF-ED83557A1B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82B5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764A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764A4"/>
    <w:rPr>
      <w:color w:val="0000FF"/>
      <w:u w:val="single"/>
    </w:rPr>
  </w:style>
  <w:style w:type="character" w:customStyle="1" w:styleId="Heading2Char">
    <w:name w:val="Heading 2 Char"/>
    <w:basedOn w:val="DefaultParagraphFont"/>
    <w:link w:val="Heading2"/>
    <w:uiPriority w:val="9"/>
    <w:rsid w:val="00B764A4"/>
    <w:rPr>
      <w:rFonts w:asciiTheme="majorHAnsi" w:eastAsiaTheme="majorEastAsia" w:hAnsiTheme="majorHAnsi" w:cstheme="majorBidi"/>
      <w:color w:val="2F5496" w:themeColor="accent1" w:themeShade="BF"/>
      <w:sz w:val="26"/>
      <w:szCs w:val="26"/>
    </w:rPr>
  </w:style>
  <w:style w:type="paragraph" w:styleId="Title">
    <w:name w:val="Title"/>
    <w:basedOn w:val="Normal"/>
    <w:next w:val="Normal"/>
    <w:link w:val="TitleChar"/>
    <w:uiPriority w:val="10"/>
    <w:qFormat/>
    <w:rsid w:val="00B764A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764A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82B57"/>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982B57"/>
    <w:rPr>
      <w:rFonts w:eastAsiaTheme="minorEastAsia"/>
      <w:color w:val="5A5A5A" w:themeColor="text1" w:themeTint="A5"/>
      <w:spacing w:val="15"/>
    </w:rPr>
  </w:style>
  <w:style w:type="character" w:customStyle="1" w:styleId="Heading1Char">
    <w:name w:val="Heading 1 Char"/>
    <w:basedOn w:val="DefaultParagraphFont"/>
    <w:link w:val="Heading1"/>
    <w:uiPriority w:val="9"/>
    <w:rsid w:val="00982B57"/>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982B57"/>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2B57"/>
  </w:style>
  <w:style w:type="paragraph" w:styleId="Footer">
    <w:name w:val="footer"/>
    <w:basedOn w:val="Normal"/>
    <w:link w:val="FooterChar"/>
    <w:uiPriority w:val="99"/>
    <w:unhideWhenUsed/>
    <w:rsid w:val="00982B57"/>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2B57"/>
  </w:style>
  <w:style w:type="paragraph" w:styleId="Caption">
    <w:name w:val="caption"/>
    <w:basedOn w:val="Normal"/>
    <w:next w:val="Normal"/>
    <w:uiPriority w:val="35"/>
    <w:unhideWhenUsed/>
    <w:qFormat/>
    <w:rsid w:val="004E2B95"/>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74311702">
      <w:bodyDiv w:val="1"/>
      <w:marLeft w:val="0"/>
      <w:marRight w:val="0"/>
      <w:marTop w:val="0"/>
      <w:marBottom w:val="0"/>
      <w:divBdr>
        <w:top w:val="none" w:sz="0" w:space="0" w:color="auto"/>
        <w:left w:val="none" w:sz="0" w:space="0" w:color="auto"/>
        <w:bottom w:val="none" w:sz="0" w:space="0" w:color="auto"/>
        <w:right w:val="none" w:sz="0" w:space="0" w:color="auto"/>
      </w:divBdr>
      <w:divsChild>
        <w:div w:id="365256390">
          <w:marLeft w:val="0"/>
          <w:marRight w:val="0"/>
          <w:marTop w:val="0"/>
          <w:marBottom w:val="0"/>
          <w:divBdr>
            <w:top w:val="none" w:sz="0" w:space="0" w:color="auto"/>
            <w:left w:val="none" w:sz="0" w:space="0" w:color="auto"/>
            <w:bottom w:val="none" w:sz="0" w:space="0" w:color="auto"/>
            <w:right w:val="none" w:sz="0" w:space="0" w:color="auto"/>
          </w:divBdr>
        </w:div>
        <w:div w:id="1872112964">
          <w:marLeft w:val="0"/>
          <w:marRight w:val="0"/>
          <w:marTop w:val="0"/>
          <w:marBottom w:val="0"/>
          <w:divBdr>
            <w:top w:val="none" w:sz="0" w:space="0" w:color="auto"/>
            <w:left w:val="none" w:sz="0" w:space="0" w:color="auto"/>
            <w:bottom w:val="none" w:sz="0" w:space="0" w:color="auto"/>
            <w:right w:val="none" w:sz="0" w:space="0" w:color="auto"/>
          </w:divBdr>
        </w:div>
        <w:div w:id="315499742">
          <w:marLeft w:val="0"/>
          <w:marRight w:val="0"/>
          <w:marTop w:val="0"/>
          <w:marBottom w:val="0"/>
          <w:divBdr>
            <w:top w:val="none" w:sz="0" w:space="0" w:color="auto"/>
            <w:left w:val="none" w:sz="0" w:space="0" w:color="auto"/>
            <w:bottom w:val="none" w:sz="0" w:space="0" w:color="auto"/>
            <w:right w:val="none" w:sz="0" w:space="0" w:color="auto"/>
          </w:divBdr>
        </w:div>
        <w:div w:id="1990939571">
          <w:marLeft w:val="0"/>
          <w:marRight w:val="0"/>
          <w:marTop w:val="0"/>
          <w:marBottom w:val="0"/>
          <w:divBdr>
            <w:top w:val="none" w:sz="0" w:space="0" w:color="auto"/>
            <w:left w:val="none" w:sz="0" w:space="0" w:color="auto"/>
            <w:bottom w:val="none" w:sz="0" w:space="0" w:color="auto"/>
            <w:right w:val="none" w:sz="0" w:space="0" w:color="auto"/>
          </w:divBdr>
        </w:div>
        <w:div w:id="336421604">
          <w:marLeft w:val="0"/>
          <w:marRight w:val="0"/>
          <w:marTop w:val="0"/>
          <w:marBottom w:val="0"/>
          <w:divBdr>
            <w:top w:val="none" w:sz="0" w:space="0" w:color="auto"/>
            <w:left w:val="none" w:sz="0" w:space="0" w:color="auto"/>
            <w:bottom w:val="none" w:sz="0" w:space="0" w:color="auto"/>
            <w:right w:val="none" w:sz="0" w:space="0" w:color="auto"/>
          </w:divBdr>
        </w:div>
        <w:div w:id="1788423897">
          <w:marLeft w:val="0"/>
          <w:marRight w:val="0"/>
          <w:marTop w:val="0"/>
          <w:marBottom w:val="0"/>
          <w:divBdr>
            <w:top w:val="none" w:sz="0" w:space="0" w:color="auto"/>
            <w:left w:val="none" w:sz="0" w:space="0" w:color="auto"/>
            <w:bottom w:val="none" w:sz="0" w:space="0" w:color="auto"/>
            <w:right w:val="none" w:sz="0" w:space="0" w:color="auto"/>
          </w:divBdr>
        </w:div>
        <w:div w:id="1506675865">
          <w:marLeft w:val="0"/>
          <w:marRight w:val="0"/>
          <w:marTop w:val="0"/>
          <w:marBottom w:val="0"/>
          <w:divBdr>
            <w:top w:val="none" w:sz="0" w:space="0" w:color="auto"/>
            <w:left w:val="none" w:sz="0" w:space="0" w:color="auto"/>
            <w:bottom w:val="none" w:sz="0" w:space="0" w:color="auto"/>
            <w:right w:val="none" w:sz="0" w:space="0" w:color="auto"/>
          </w:divBdr>
        </w:div>
        <w:div w:id="1647854216">
          <w:marLeft w:val="0"/>
          <w:marRight w:val="0"/>
          <w:marTop w:val="0"/>
          <w:marBottom w:val="0"/>
          <w:divBdr>
            <w:top w:val="none" w:sz="0" w:space="0" w:color="auto"/>
            <w:left w:val="none" w:sz="0" w:space="0" w:color="auto"/>
            <w:bottom w:val="none" w:sz="0" w:space="0" w:color="auto"/>
            <w:right w:val="none" w:sz="0" w:space="0" w:color="auto"/>
          </w:divBdr>
        </w:div>
        <w:div w:id="2101365327">
          <w:marLeft w:val="0"/>
          <w:marRight w:val="0"/>
          <w:marTop w:val="0"/>
          <w:marBottom w:val="0"/>
          <w:divBdr>
            <w:top w:val="none" w:sz="0" w:space="0" w:color="auto"/>
            <w:left w:val="none" w:sz="0" w:space="0" w:color="auto"/>
            <w:bottom w:val="none" w:sz="0" w:space="0" w:color="auto"/>
            <w:right w:val="none" w:sz="0" w:space="0" w:color="auto"/>
          </w:divBdr>
        </w:div>
        <w:div w:id="1721707830">
          <w:marLeft w:val="0"/>
          <w:marRight w:val="0"/>
          <w:marTop w:val="0"/>
          <w:marBottom w:val="0"/>
          <w:divBdr>
            <w:top w:val="none" w:sz="0" w:space="0" w:color="auto"/>
            <w:left w:val="none" w:sz="0" w:space="0" w:color="auto"/>
            <w:bottom w:val="none" w:sz="0" w:space="0" w:color="auto"/>
            <w:right w:val="none" w:sz="0" w:space="0" w:color="auto"/>
          </w:divBdr>
        </w:div>
        <w:div w:id="293565047">
          <w:marLeft w:val="0"/>
          <w:marRight w:val="0"/>
          <w:marTop w:val="0"/>
          <w:marBottom w:val="0"/>
          <w:divBdr>
            <w:top w:val="none" w:sz="0" w:space="0" w:color="auto"/>
            <w:left w:val="none" w:sz="0" w:space="0" w:color="auto"/>
            <w:bottom w:val="none" w:sz="0" w:space="0" w:color="auto"/>
            <w:right w:val="none" w:sz="0" w:space="0" w:color="auto"/>
          </w:divBdr>
        </w:div>
        <w:div w:id="1923680672">
          <w:marLeft w:val="0"/>
          <w:marRight w:val="0"/>
          <w:marTop w:val="0"/>
          <w:marBottom w:val="0"/>
          <w:divBdr>
            <w:top w:val="none" w:sz="0" w:space="0" w:color="auto"/>
            <w:left w:val="none" w:sz="0" w:space="0" w:color="auto"/>
            <w:bottom w:val="none" w:sz="0" w:space="0" w:color="auto"/>
            <w:right w:val="none" w:sz="0" w:space="0" w:color="auto"/>
          </w:divBdr>
        </w:div>
        <w:div w:id="1489518902">
          <w:marLeft w:val="0"/>
          <w:marRight w:val="0"/>
          <w:marTop w:val="0"/>
          <w:marBottom w:val="0"/>
          <w:divBdr>
            <w:top w:val="none" w:sz="0" w:space="0" w:color="auto"/>
            <w:left w:val="none" w:sz="0" w:space="0" w:color="auto"/>
            <w:bottom w:val="none" w:sz="0" w:space="0" w:color="auto"/>
            <w:right w:val="none" w:sz="0" w:space="0" w:color="auto"/>
          </w:divBdr>
        </w:div>
        <w:div w:id="1263221956">
          <w:marLeft w:val="0"/>
          <w:marRight w:val="0"/>
          <w:marTop w:val="0"/>
          <w:marBottom w:val="0"/>
          <w:divBdr>
            <w:top w:val="none" w:sz="0" w:space="0" w:color="auto"/>
            <w:left w:val="none" w:sz="0" w:space="0" w:color="auto"/>
            <w:bottom w:val="none" w:sz="0" w:space="0" w:color="auto"/>
            <w:right w:val="none" w:sz="0" w:space="0" w:color="auto"/>
          </w:divBdr>
        </w:div>
        <w:div w:id="1366445292">
          <w:marLeft w:val="0"/>
          <w:marRight w:val="0"/>
          <w:marTop w:val="0"/>
          <w:marBottom w:val="0"/>
          <w:divBdr>
            <w:top w:val="none" w:sz="0" w:space="0" w:color="auto"/>
            <w:left w:val="none" w:sz="0" w:space="0" w:color="auto"/>
            <w:bottom w:val="none" w:sz="0" w:space="0" w:color="auto"/>
            <w:right w:val="none" w:sz="0" w:space="0" w:color="auto"/>
          </w:divBdr>
        </w:div>
        <w:div w:id="671185304">
          <w:marLeft w:val="0"/>
          <w:marRight w:val="0"/>
          <w:marTop w:val="0"/>
          <w:marBottom w:val="0"/>
          <w:divBdr>
            <w:top w:val="none" w:sz="0" w:space="0" w:color="auto"/>
            <w:left w:val="none" w:sz="0" w:space="0" w:color="auto"/>
            <w:bottom w:val="none" w:sz="0" w:space="0" w:color="auto"/>
            <w:right w:val="none" w:sz="0" w:space="0" w:color="auto"/>
          </w:divBdr>
        </w:div>
        <w:div w:id="1656061175">
          <w:marLeft w:val="0"/>
          <w:marRight w:val="0"/>
          <w:marTop w:val="0"/>
          <w:marBottom w:val="0"/>
          <w:divBdr>
            <w:top w:val="none" w:sz="0" w:space="0" w:color="auto"/>
            <w:left w:val="none" w:sz="0" w:space="0" w:color="auto"/>
            <w:bottom w:val="none" w:sz="0" w:space="0" w:color="auto"/>
            <w:right w:val="none" w:sz="0" w:space="0" w:color="auto"/>
          </w:divBdr>
        </w:div>
        <w:div w:id="1098714050">
          <w:marLeft w:val="0"/>
          <w:marRight w:val="0"/>
          <w:marTop w:val="0"/>
          <w:marBottom w:val="0"/>
          <w:divBdr>
            <w:top w:val="none" w:sz="0" w:space="0" w:color="auto"/>
            <w:left w:val="none" w:sz="0" w:space="0" w:color="auto"/>
            <w:bottom w:val="none" w:sz="0" w:space="0" w:color="auto"/>
            <w:right w:val="none" w:sz="0" w:space="0" w:color="auto"/>
          </w:divBdr>
        </w:div>
        <w:div w:id="704908039">
          <w:marLeft w:val="0"/>
          <w:marRight w:val="0"/>
          <w:marTop w:val="0"/>
          <w:marBottom w:val="0"/>
          <w:divBdr>
            <w:top w:val="none" w:sz="0" w:space="0" w:color="auto"/>
            <w:left w:val="none" w:sz="0" w:space="0" w:color="auto"/>
            <w:bottom w:val="none" w:sz="0" w:space="0" w:color="auto"/>
            <w:right w:val="none" w:sz="0" w:space="0" w:color="auto"/>
          </w:divBdr>
        </w:div>
        <w:div w:id="409012062">
          <w:marLeft w:val="0"/>
          <w:marRight w:val="0"/>
          <w:marTop w:val="0"/>
          <w:marBottom w:val="0"/>
          <w:divBdr>
            <w:top w:val="none" w:sz="0" w:space="0" w:color="auto"/>
            <w:left w:val="none" w:sz="0" w:space="0" w:color="auto"/>
            <w:bottom w:val="none" w:sz="0" w:space="0" w:color="auto"/>
            <w:right w:val="none" w:sz="0" w:space="0" w:color="auto"/>
          </w:divBdr>
        </w:div>
        <w:div w:id="653880076">
          <w:marLeft w:val="0"/>
          <w:marRight w:val="0"/>
          <w:marTop w:val="0"/>
          <w:marBottom w:val="0"/>
          <w:divBdr>
            <w:top w:val="none" w:sz="0" w:space="0" w:color="auto"/>
            <w:left w:val="none" w:sz="0" w:space="0" w:color="auto"/>
            <w:bottom w:val="none" w:sz="0" w:space="0" w:color="auto"/>
            <w:right w:val="none" w:sz="0" w:space="0" w:color="auto"/>
          </w:divBdr>
        </w:div>
        <w:div w:id="1224756499">
          <w:marLeft w:val="0"/>
          <w:marRight w:val="0"/>
          <w:marTop w:val="0"/>
          <w:marBottom w:val="0"/>
          <w:divBdr>
            <w:top w:val="none" w:sz="0" w:space="0" w:color="auto"/>
            <w:left w:val="none" w:sz="0" w:space="0" w:color="auto"/>
            <w:bottom w:val="none" w:sz="0" w:space="0" w:color="auto"/>
            <w:right w:val="none" w:sz="0" w:space="0" w:color="auto"/>
          </w:divBdr>
        </w:div>
        <w:div w:id="1588072938">
          <w:marLeft w:val="0"/>
          <w:marRight w:val="0"/>
          <w:marTop w:val="0"/>
          <w:marBottom w:val="0"/>
          <w:divBdr>
            <w:top w:val="none" w:sz="0" w:space="0" w:color="auto"/>
            <w:left w:val="none" w:sz="0" w:space="0" w:color="auto"/>
            <w:bottom w:val="none" w:sz="0" w:space="0" w:color="auto"/>
            <w:right w:val="none" w:sz="0" w:space="0" w:color="auto"/>
          </w:divBdr>
        </w:div>
        <w:div w:id="1023475784">
          <w:marLeft w:val="0"/>
          <w:marRight w:val="0"/>
          <w:marTop w:val="0"/>
          <w:marBottom w:val="0"/>
          <w:divBdr>
            <w:top w:val="none" w:sz="0" w:space="0" w:color="auto"/>
            <w:left w:val="none" w:sz="0" w:space="0" w:color="auto"/>
            <w:bottom w:val="none" w:sz="0" w:space="0" w:color="auto"/>
            <w:right w:val="none" w:sz="0" w:space="0" w:color="auto"/>
          </w:divBdr>
        </w:div>
        <w:div w:id="1442068954">
          <w:marLeft w:val="0"/>
          <w:marRight w:val="0"/>
          <w:marTop w:val="0"/>
          <w:marBottom w:val="0"/>
          <w:divBdr>
            <w:top w:val="none" w:sz="0" w:space="0" w:color="auto"/>
            <w:left w:val="none" w:sz="0" w:space="0" w:color="auto"/>
            <w:bottom w:val="none" w:sz="0" w:space="0" w:color="auto"/>
            <w:right w:val="none" w:sz="0" w:space="0" w:color="auto"/>
          </w:divBdr>
        </w:div>
        <w:div w:id="60374722">
          <w:marLeft w:val="0"/>
          <w:marRight w:val="0"/>
          <w:marTop w:val="0"/>
          <w:marBottom w:val="0"/>
          <w:divBdr>
            <w:top w:val="none" w:sz="0" w:space="0" w:color="auto"/>
            <w:left w:val="none" w:sz="0" w:space="0" w:color="auto"/>
            <w:bottom w:val="none" w:sz="0" w:space="0" w:color="auto"/>
            <w:right w:val="none" w:sz="0" w:space="0" w:color="auto"/>
          </w:divBdr>
        </w:div>
        <w:div w:id="1128008131">
          <w:marLeft w:val="0"/>
          <w:marRight w:val="0"/>
          <w:marTop w:val="0"/>
          <w:marBottom w:val="0"/>
          <w:divBdr>
            <w:top w:val="none" w:sz="0" w:space="0" w:color="auto"/>
            <w:left w:val="none" w:sz="0" w:space="0" w:color="auto"/>
            <w:bottom w:val="none" w:sz="0" w:space="0" w:color="auto"/>
            <w:right w:val="none" w:sz="0" w:space="0" w:color="auto"/>
          </w:divBdr>
        </w:div>
        <w:div w:id="2143382768">
          <w:marLeft w:val="0"/>
          <w:marRight w:val="0"/>
          <w:marTop w:val="0"/>
          <w:marBottom w:val="0"/>
          <w:divBdr>
            <w:top w:val="none" w:sz="0" w:space="0" w:color="auto"/>
            <w:left w:val="none" w:sz="0" w:space="0" w:color="auto"/>
            <w:bottom w:val="none" w:sz="0" w:space="0" w:color="auto"/>
            <w:right w:val="none" w:sz="0" w:space="0" w:color="auto"/>
          </w:divBdr>
        </w:div>
        <w:div w:id="1482189099">
          <w:marLeft w:val="0"/>
          <w:marRight w:val="0"/>
          <w:marTop w:val="0"/>
          <w:marBottom w:val="0"/>
          <w:divBdr>
            <w:top w:val="none" w:sz="0" w:space="0" w:color="auto"/>
            <w:left w:val="none" w:sz="0" w:space="0" w:color="auto"/>
            <w:bottom w:val="none" w:sz="0" w:space="0" w:color="auto"/>
            <w:right w:val="none" w:sz="0" w:space="0" w:color="auto"/>
          </w:divBdr>
        </w:div>
        <w:div w:id="992221686">
          <w:marLeft w:val="0"/>
          <w:marRight w:val="0"/>
          <w:marTop w:val="0"/>
          <w:marBottom w:val="0"/>
          <w:divBdr>
            <w:top w:val="none" w:sz="0" w:space="0" w:color="auto"/>
            <w:left w:val="none" w:sz="0" w:space="0" w:color="auto"/>
            <w:bottom w:val="none" w:sz="0" w:space="0" w:color="auto"/>
            <w:right w:val="none" w:sz="0" w:space="0" w:color="auto"/>
          </w:divBdr>
        </w:div>
        <w:div w:id="2049603878">
          <w:marLeft w:val="0"/>
          <w:marRight w:val="0"/>
          <w:marTop w:val="0"/>
          <w:marBottom w:val="0"/>
          <w:divBdr>
            <w:top w:val="none" w:sz="0" w:space="0" w:color="auto"/>
            <w:left w:val="none" w:sz="0" w:space="0" w:color="auto"/>
            <w:bottom w:val="none" w:sz="0" w:space="0" w:color="auto"/>
            <w:right w:val="none" w:sz="0" w:space="0" w:color="auto"/>
          </w:divBdr>
        </w:div>
        <w:div w:id="1427580438">
          <w:marLeft w:val="0"/>
          <w:marRight w:val="0"/>
          <w:marTop w:val="0"/>
          <w:marBottom w:val="0"/>
          <w:divBdr>
            <w:top w:val="none" w:sz="0" w:space="0" w:color="auto"/>
            <w:left w:val="none" w:sz="0" w:space="0" w:color="auto"/>
            <w:bottom w:val="none" w:sz="0" w:space="0" w:color="auto"/>
            <w:right w:val="none" w:sz="0" w:space="0" w:color="auto"/>
          </w:divBdr>
        </w:div>
        <w:div w:id="444008331">
          <w:marLeft w:val="0"/>
          <w:marRight w:val="0"/>
          <w:marTop w:val="0"/>
          <w:marBottom w:val="0"/>
          <w:divBdr>
            <w:top w:val="none" w:sz="0" w:space="0" w:color="auto"/>
            <w:left w:val="none" w:sz="0" w:space="0" w:color="auto"/>
            <w:bottom w:val="none" w:sz="0" w:space="0" w:color="auto"/>
            <w:right w:val="none" w:sz="0" w:space="0" w:color="auto"/>
          </w:divBdr>
        </w:div>
        <w:div w:id="1884513180">
          <w:marLeft w:val="0"/>
          <w:marRight w:val="0"/>
          <w:marTop w:val="0"/>
          <w:marBottom w:val="0"/>
          <w:divBdr>
            <w:top w:val="none" w:sz="0" w:space="0" w:color="auto"/>
            <w:left w:val="none" w:sz="0" w:space="0" w:color="auto"/>
            <w:bottom w:val="none" w:sz="0" w:space="0" w:color="auto"/>
            <w:right w:val="none" w:sz="0" w:space="0" w:color="auto"/>
          </w:divBdr>
        </w:div>
        <w:div w:id="163134239">
          <w:marLeft w:val="0"/>
          <w:marRight w:val="0"/>
          <w:marTop w:val="0"/>
          <w:marBottom w:val="0"/>
          <w:divBdr>
            <w:top w:val="none" w:sz="0" w:space="0" w:color="auto"/>
            <w:left w:val="none" w:sz="0" w:space="0" w:color="auto"/>
            <w:bottom w:val="none" w:sz="0" w:space="0" w:color="auto"/>
            <w:right w:val="none" w:sz="0" w:space="0" w:color="auto"/>
          </w:divBdr>
        </w:div>
        <w:div w:id="747968894">
          <w:marLeft w:val="0"/>
          <w:marRight w:val="0"/>
          <w:marTop w:val="0"/>
          <w:marBottom w:val="0"/>
          <w:divBdr>
            <w:top w:val="none" w:sz="0" w:space="0" w:color="auto"/>
            <w:left w:val="none" w:sz="0" w:space="0" w:color="auto"/>
            <w:bottom w:val="none" w:sz="0" w:space="0" w:color="auto"/>
            <w:right w:val="none" w:sz="0" w:space="0" w:color="auto"/>
          </w:divBdr>
        </w:div>
        <w:div w:id="1963803592">
          <w:marLeft w:val="0"/>
          <w:marRight w:val="0"/>
          <w:marTop w:val="0"/>
          <w:marBottom w:val="0"/>
          <w:divBdr>
            <w:top w:val="none" w:sz="0" w:space="0" w:color="auto"/>
            <w:left w:val="none" w:sz="0" w:space="0" w:color="auto"/>
            <w:bottom w:val="none" w:sz="0" w:space="0" w:color="auto"/>
            <w:right w:val="none" w:sz="0" w:space="0" w:color="auto"/>
          </w:divBdr>
        </w:div>
        <w:div w:id="1731927125">
          <w:marLeft w:val="0"/>
          <w:marRight w:val="0"/>
          <w:marTop w:val="0"/>
          <w:marBottom w:val="0"/>
          <w:divBdr>
            <w:top w:val="none" w:sz="0" w:space="0" w:color="auto"/>
            <w:left w:val="none" w:sz="0" w:space="0" w:color="auto"/>
            <w:bottom w:val="none" w:sz="0" w:space="0" w:color="auto"/>
            <w:right w:val="none" w:sz="0" w:space="0" w:color="auto"/>
          </w:divBdr>
        </w:div>
        <w:div w:id="1840847673">
          <w:marLeft w:val="0"/>
          <w:marRight w:val="0"/>
          <w:marTop w:val="0"/>
          <w:marBottom w:val="0"/>
          <w:divBdr>
            <w:top w:val="none" w:sz="0" w:space="0" w:color="auto"/>
            <w:left w:val="none" w:sz="0" w:space="0" w:color="auto"/>
            <w:bottom w:val="none" w:sz="0" w:space="0" w:color="auto"/>
            <w:right w:val="none" w:sz="0" w:space="0" w:color="auto"/>
          </w:divBdr>
        </w:div>
        <w:div w:id="2009169469">
          <w:marLeft w:val="0"/>
          <w:marRight w:val="0"/>
          <w:marTop w:val="0"/>
          <w:marBottom w:val="0"/>
          <w:divBdr>
            <w:top w:val="none" w:sz="0" w:space="0" w:color="auto"/>
            <w:left w:val="none" w:sz="0" w:space="0" w:color="auto"/>
            <w:bottom w:val="none" w:sz="0" w:space="0" w:color="auto"/>
            <w:right w:val="none" w:sz="0" w:space="0" w:color="auto"/>
          </w:divBdr>
        </w:div>
        <w:div w:id="133498029">
          <w:marLeft w:val="0"/>
          <w:marRight w:val="0"/>
          <w:marTop w:val="0"/>
          <w:marBottom w:val="0"/>
          <w:divBdr>
            <w:top w:val="none" w:sz="0" w:space="0" w:color="auto"/>
            <w:left w:val="none" w:sz="0" w:space="0" w:color="auto"/>
            <w:bottom w:val="none" w:sz="0" w:space="0" w:color="auto"/>
            <w:right w:val="none" w:sz="0" w:space="0" w:color="auto"/>
          </w:divBdr>
        </w:div>
        <w:div w:id="2050186030">
          <w:marLeft w:val="0"/>
          <w:marRight w:val="0"/>
          <w:marTop w:val="0"/>
          <w:marBottom w:val="0"/>
          <w:divBdr>
            <w:top w:val="none" w:sz="0" w:space="0" w:color="auto"/>
            <w:left w:val="none" w:sz="0" w:space="0" w:color="auto"/>
            <w:bottom w:val="none" w:sz="0" w:space="0" w:color="auto"/>
            <w:right w:val="none" w:sz="0" w:space="0" w:color="auto"/>
          </w:divBdr>
        </w:div>
        <w:div w:id="76754470">
          <w:marLeft w:val="0"/>
          <w:marRight w:val="0"/>
          <w:marTop w:val="0"/>
          <w:marBottom w:val="0"/>
          <w:divBdr>
            <w:top w:val="none" w:sz="0" w:space="0" w:color="auto"/>
            <w:left w:val="none" w:sz="0" w:space="0" w:color="auto"/>
            <w:bottom w:val="none" w:sz="0" w:space="0" w:color="auto"/>
            <w:right w:val="none" w:sz="0" w:space="0" w:color="auto"/>
          </w:divBdr>
        </w:div>
        <w:div w:id="171839963">
          <w:marLeft w:val="0"/>
          <w:marRight w:val="0"/>
          <w:marTop w:val="0"/>
          <w:marBottom w:val="0"/>
          <w:divBdr>
            <w:top w:val="none" w:sz="0" w:space="0" w:color="auto"/>
            <w:left w:val="none" w:sz="0" w:space="0" w:color="auto"/>
            <w:bottom w:val="none" w:sz="0" w:space="0" w:color="auto"/>
            <w:right w:val="none" w:sz="0" w:space="0" w:color="auto"/>
          </w:divBdr>
        </w:div>
        <w:div w:id="2122187178">
          <w:marLeft w:val="0"/>
          <w:marRight w:val="0"/>
          <w:marTop w:val="0"/>
          <w:marBottom w:val="0"/>
          <w:divBdr>
            <w:top w:val="none" w:sz="0" w:space="0" w:color="auto"/>
            <w:left w:val="none" w:sz="0" w:space="0" w:color="auto"/>
            <w:bottom w:val="none" w:sz="0" w:space="0" w:color="auto"/>
            <w:right w:val="none" w:sz="0" w:space="0" w:color="auto"/>
          </w:divBdr>
        </w:div>
        <w:div w:id="1520118685">
          <w:marLeft w:val="0"/>
          <w:marRight w:val="0"/>
          <w:marTop w:val="0"/>
          <w:marBottom w:val="0"/>
          <w:divBdr>
            <w:top w:val="none" w:sz="0" w:space="0" w:color="auto"/>
            <w:left w:val="none" w:sz="0" w:space="0" w:color="auto"/>
            <w:bottom w:val="none" w:sz="0" w:space="0" w:color="auto"/>
            <w:right w:val="none" w:sz="0" w:space="0" w:color="auto"/>
          </w:divBdr>
        </w:div>
        <w:div w:id="1023673341">
          <w:marLeft w:val="0"/>
          <w:marRight w:val="0"/>
          <w:marTop w:val="0"/>
          <w:marBottom w:val="0"/>
          <w:divBdr>
            <w:top w:val="none" w:sz="0" w:space="0" w:color="auto"/>
            <w:left w:val="none" w:sz="0" w:space="0" w:color="auto"/>
            <w:bottom w:val="none" w:sz="0" w:space="0" w:color="auto"/>
            <w:right w:val="none" w:sz="0" w:space="0" w:color="auto"/>
          </w:divBdr>
        </w:div>
        <w:div w:id="143201199">
          <w:marLeft w:val="0"/>
          <w:marRight w:val="0"/>
          <w:marTop w:val="0"/>
          <w:marBottom w:val="0"/>
          <w:divBdr>
            <w:top w:val="none" w:sz="0" w:space="0" w:color="auto"/>
            <w:left w:val="none" w:sz="0" w:space="0" w:color="auto"/>
            <w:bottom w:val="none" w:sz="0" w:space="0" w:color="auto"/>
            <w:right w:val="none" w:sz="0" w:space="0" w:color="auto"/>
          </w:divBdr>
        </w:div>
        <w:div w:id="655232839">
          <w:marLeft w:val="0"/>
          <w:marRight w:val="0"/>
          <w:marTop w:val="0"/>
          <w:marBottom w:val="0"/>
          <w:divBdr>
            <w:top w:val="none" w:sz="0" w:space="0" w:color="auto"/>
            <w:left w:val="none" w:sz="0" w:space="0" w:color="auto"/>
            <w:bottom w:val="none" w:sz="0" w:space="0" w:color="auto"/>
            <w:right w:val="none" w:sz="0" w:space="0" w:color="auto"/>
          </w:divBdr>
        </w:div>
        <w:div w:id="297805407">
          <w:marLeft w:val="0"/>
          <w:marRight w:val="0"/>
          <w:marTop w:val="0"/>
          <w:marBottom w:val="0"/>
          <w:divBdr>
            <w:top w:val="none" w:sz="0" w:space="0" w:color="auto"/>
            <w:left w:val="none" w:sz="0" w:space="0" w:color="auto"/>
            <w:bottom w:val="none" w:sz="0" w:space="0" w:color="auto"/>
            <w:right w:val="none" w:sz="0" w:space="0" w:color="auto"/>
          </w:divBdr>
        </w:div>
        <w:div w:id="411322527">
          <w:marLeft w:val="0"/>
          <w:marRight w:val="0"/>
          <w:marTop w:val="0"/>
          <w:marBottom w:val="0"/>
          <w:divBdr>
            <w:top w:val="none" w:sz="0" w:space="0" w:color="auto"/>
            <w:left w:val="none" w:sz="0" w:space="0" w:color="auto"/>
            <w:bottom w:val="none" w:sz="0" w:space="0" w:color="auto"/>
            <w:right w:val="none" w:sz="0" w:space="0" w:color="auto"/>
          </w:divBdr>
        </w:div>
        <w:div w:id="710808131">
          <w:marLeft w:val="0"/>
          <w:marRight w:val="0"/>
          <w:marTop w:val="0"/>
          <w:marBottom w:val="0"/>
          <w:divBdr>
            <w:top w:val="none" w:sz="0" w:space="0" w:color="auto"/>
            <w:left w:val="none" w:sz="0" w:space="0" w:color="auto"/>
            <w:bottom w:val="none" w:sz="0" w:space="0" w:color="auto"/>
            <w:right w:val="none" w:sz="0" w:space="0" w:color="auto"/>
          </w:divBdr>
        </w:div>
        <w:div w:id="639191879">
          <w:marLeft w:val="0"/>
          <w:marRight w:val="0"/>
          <w:marTop w:val="0"/>
          <w:marBottom w:val="0"/>
          <w:divBdr>
            <w:top w:val="none" w:sz="0" w:space="0" w:color="auto"/>
            <w:left w:val="none" w:sz="0" w:space="0" w:color="auto"/>
            <w:bottom w:val="none" w:sz="0" w:space="0" w:color="auto"/>
            <w:right w:val="none" w:sz="0" w:space="0" w:color="auto"/>
          </w:divBdr>
        </w:div>
        <w:div w:id="1982297306">
          <w:marLeft w:val="0"/>
          <w:marRight w:val="0"/>
          <w:marTop w:val="0"/>
          <w:marBottom w:val="0"/>
          <w:divBdr>
            <w:top w:val="none" w:sz="0" w:space="0" w:color="auto"/>
            <w:left w:val="none" w:sz="0" w:space="0" w:color="auto"/>
            <w:bottom w:val="none" w:sz="0" w:space="0" w:color="auto"/>
            <w:right w:val="none" w:sz="0" w:space="0" w:color="auto"/>
          </w:divBdr>
        </w:div>
        <w:div w:id="194513621">
          <w:marLeft w:val="0"/>
          <w:marRight w:val="0"/>
          <w:marTop w:val="0"/>
          <w:marBottom w:val="0"/>
          <w:divBdr>
            <w:top w:val="none" w:sz="0" w:space="0" w:color="auto"/>
            <w:left w:val="none" w:sz="0" w:space="0" w:color="auto"/>
            <w:bottom w:val="none" w:sz="0" w:space="0" w:color="auto"/>
            <w:right w:val="none" w:sz="0" w:space="0" w:color="auto"/>
          </w:divBdr>
        </w:div>
        <w:div w:id="627587866">
          <w:marLeft w:val="0"/>
          <w:marRight w:val="0"/>
          <w:marTop w:val="0"/>
          <w:marBottom w:val="0"/>
          <w:divBdr>
            <w:top w:val="none" w:sz="0" w:space="0" w:color="auto"/>
            <w:left w:val="none" w:sz="0" w:space="0" w:color="auto"/>
            <w:bottom w:val="none" w:sz="0" w:space="0" w:color="auto"/>
            <w:right w:val="none" w:sz="0" w:space="0" w:color="auto"/>
          </w:divBdr>
        </w:div>
        <w:div w:id="1562520423">
          <w:marLeft w:val="0"/>
          <w:marRight w:val="0"/>
          <w:marTop w:val="0"/>
          <w:marBottom w:val="0"/>
          <w:divBdr>
            <w:top w:val="none" w:sz="0" w:space="0" w:color="auto"/>
            <w:left w:val="none" w:sz="0" w:space="0" w:color="auto"/>
            <w:bottom w:val="none" w:sz="0" w:space="0" w:color="auto"/>
            <w:right w:val="none" w:sz="0" w:space="0" w:color="auto"/>
          </w:divBdr>
        </w:div>
        <w:div w:id="874121543">
          <w:marLeft w:val="0"/>
          <w:marRight w:val="0"/>
          <w:marTop w:val="0"/>
          <w:marBottom w:val="0"/>
          <w:divBdr>
            <w:top w:val="none" w:sz="0" w:space="0" w:color="auto"/>
            <w:left w:val="none" w:sz="0" w:space="0" w:color="auto"/>
            <w:bottom w:val="none" w:sz="0" w:space="0" w:color="auto"/>
            <w:right w:val="none" w:sz="0" w:space="0" w:color="auto"/>
          </w:divBdr>
        </w:div>
        <w:div w:id="1841118171">
          <w:marLeft w:val="0"/>
          <w:marRight w:val="0"/>
          <w:marTop w:val="0"/>
          <w:marBottom w:val="0"/>
          <w:divBdr>
            <w:top w:val="none" w:sz="0" w:space="0" w:color="auto"/>
            <w:left w:val="none" w:sz="0" w:space="0" w:color="auto"/>
            <w:bottom w:val="none" w:sz="0" w:space="0" w:color="auto"/>
            <w:right w:val="none" w:sz="0" w:space="0" w:color="auto"/>
          </w:divBdr>
        </w:div>
        <w:div w:id="1539734020">
          <w:marLeft w:val="0"/>
          <w:marRight w:val="0"/>
          <w:marTop w:val="0"/>
          <w:marBottom w:val="0"/>
          <w:divBdr>
            <w:top w:val="none" w:sz="0" w:space="0" w:color="auto"/>
            <w:left w:val="none" w:sz="0" w:space="0" w:color="auto"/>
            <w:bottom w:val="none" w:sz="0" w:space="0" w:color="auto"/>
            <w:right w:val="none" w:sz="0" w:space="0" w:color="auto"/>
          </w:divBdr>
        </w:div>
        <w:div w:id="430710663">
          <w:marLeft w:val="0"/>
          <w:marRight w:val="0"/>
          <w:marTop w:val="0"/>
          <w:marBottom w:val="0"/>
          <w:divBdr>
            <w:top w:val="none" w:sz="0" w:space="0" w:color="auto"/>
            <w:left w:val="none" w:sz="0" w:space="0" w:color="auto"/>
            <w:bottom w:val="none" w:sz="0" w:space="0" w:color="auto"/>
            <w:right w:val="none" w:sz="0" w:space="0" w:color="auto"/>
          </w:divBdr>
        </w:div>
        <w:div w:id="459500722">
          <w:marLeft w:val="0"/>
          <w:marRight w:val="0"/>
          <w:marTop w:val="0"/>
          <w:marBottom w:val="0"/>
          <w:divBdr>
            <w:top w:val="none" w:sz="0" w:space="0" w:color="auto"/>
            <w:left w:val="none" w:sz="0" w:space="0" w:color="auto"/>
            <w:bottom w:val="none" w:sz="0" w:space="0" w:color="auto"/>
            <w:right w:val="none" w:sz="0" w:space="0" w:color="auto"/>
          </w:divBdr>
        </w:div>
        <w:div w:id="267271541">
          <w:marLeft w:val="0"/>
          <w:marRight w:val="0"/>
          <w:marTop w:val="0"/>
          <w:marBottom w:val="0"/>
          <w:divBdr>
            <w:top w:val="none" w:sz="0" w:space="0" w:color="auto"/>
            <w:left w:val="none" w:sz="0" w:space="0" w:color="auto"/>
            <w:bottom w:val="none" w:sz="0" w:space="0" w:color="auto"/>
            <w:right w:val="none" w:sz="0" w:space="0" w:color="auto"/>
          </w:divBdr>
        </w:div>
        <w:div w:id="1174033584">
          <w:marLeft w:val="0"/>
          <w:marRight w:val="0"/>
          <w:marTop w:val="0"/>
          <w:marBottom w:val="0"/>
          <w:divBdr>
            <w:top w:val="none" w:sz="0" w:space="0" w:color="auto"/>
            <w:left w:val="none" w:sz="0" w:space="0" w:color="auto"/>
            <w:bottom w:val="none" w:sz="0" w:space="0" w:color="auto"/>
            <w:right w:val="none" w:sz="0" w:space="0" w:color="auto"/>
          </w:divBdr>
        </w:div>
        <w:div w:id="29839082">
          <w:marLeft w:val="0"/>
          <w:marRight w:val="0"/>
          <w:marTop w:val="0"/>
          <w:marBottom w:val="0"/>
          <w:divBdr>
            <w:top w:val="none" w:sz="0" w:space="0" w:color="auto"/>
            <w:left w:val="none" w:sz="0" w:space="0" w:color="auto"/>
            <w:bottom w:val="none" w:sz="0" w:space="0" w:color="auto"/>
            <w:right w:val="none" w:sz="0" w:space="0" w:color="auto"/>
          </w:divBdr>
        </w:div>
        <w:div w:id="2131508627">
          <w:marLeft w:val="0"/>
          <w:marRight w:val="0"/>
          <w:marTop w:val="0"/>
          <w:marBottom w:val="0"/>
          <w:divBdr>
            <w:top w:val="none" w:sz="0" w:space="0" w:color="auto"/>
            <w:left w:val="none" w:sz="0" w:space="0" w:color="auto"/>
            <w:bottom w:val="none" w:sz="0" w:space="0" w:color="auto"/>
            <w:right w:val="none" w:sz="0" w:space="0" w:color="auto"/>
          </w:divBdr>
        </w:div>
        <w:div w:id="1116681451">
          <w:marLeft w:val="0"/>
          <w:marRight w:val="0"/>
          <w:marTop w:val="0"/>
          <w:marBottom w:val="0"/>
          <w:divBdr>
            <w:top w:val="none" w:sz="0" w:space="0" w:color="auto"/>
            <w:left w:val="none" w:sz="0" w:space="0" w:color="auto"/>
            <w:bottom w:val="none" w:sz="0" w:space="0" w:color="auto"/>
            <w:right w:val="none" w:sz="0" w:space="0" w:color="auto"/>
          </w:divBdr>
        </w:div>
        <w:div w:id="886188495">
          <w:marLeft w:val="0"/>
          <w:marRight w:val="0"/>
          <w:marTop w:val="0"/>
          <w:marBottom w:val="0"/>
          <w:divBdr>
            <w:top w:val="none" w:sz="0" w:space="0" w:color="auto"/>
            <w:left w:val="none" w:sz="0" w:space="0" w:color="auto"/>
            <w:bottom w:val="none" w:sz="0" w:space="0" w:color="auto"/>
            <w:right w:val="none" w:sz="0" w:space="0" w:color="auto"/>
          </w:divBdr>
        </w:div>
        <w:div w:id="249193415">
          <w:marLeft w:val="0"/>
          <w:marRight w:val="0"/>
          <w:marTop w:val="0"/>
          <w:marBottom w:val="0"/>
          <w:divBdr>
            <w:top w:val="none" w:sz="0" w:space="0" w:color="auto"/>
            <w:left w:val="none" w:sz="0" w:space="0" w:color="auto"/>
            <w:bottom w:val="none" w:sz="0" w:space="0" w:color="auto"/>
            <w:right w:val="none" w:sz="0" w:space="0" w:color="auto"/>
          </w:divBdr>
        </w:div>
        <w:div w:id="36392311">
          <w:marLeft w:val="0"/>
          <w:marRight w:val="0"/>
          <w:marTop w:val="0"/>
          <w:marBottom w:val="0"/>
          <w:divBdr>
            <w:top w:val="none" w:sz="0" w:space="0" w:color="auto"/>
            <w:left w:val="none" w:sz="0" w:space="0" w:color="auto"/>
            <w:bottom w:val="none" w:sz="0" w:space="0" w:color="auto"/>
            <w:right w:val="none" w:sz="0" w:space="0" w:color="auto"/>
          </w:divBdr>
        </w:div>
        <w:div w:id="1819687239">
          <w:marLeft w:val="0"/>
          <w:marRight w:val="0"/>
          <w:marTop w:val="0"/>
          <w:marBottom w:val="0"/>
          <w:divBdr>
            <w:top w:val="none" w:sz="0" w:space="0" w:color="auto"/>
            <w:left w:val="none" w:sz="0" w:space="0" w:color="auto"/>
            <w:bottom w:val="none" w:sz="0" w:space="0" w:color="auto"/>
            <w:right w:val="none" w:sz="0" w:space="0" w:color="auto"/>
          </w:divBdr>
        </w:div>
        <w:div w:id="1899627291">
          <w:marLeft w:val="0"/>
          <w:marRight w:val="0"/>
          <w:marTop w:val="0"/>
          <w:marBottom w:val="0"/>
          <w:divBdr>
            <w:top w:val="none" w:sz="0" w:space="0" w:color="auto"/>
            <w:left w:val="none" w:sz="0" w:space="0" w:color="auto"/>
            <w:bottom w:val="none" w:sz="0" w:space="0" w:color="auto"/>
            <w:right w:val="none" w:sz="0" w:space="0" w:color="auto"/>
          </w:divBdr>
        </w:div>
        <w:div w:id="645816216">
          <w:marLeft w:val="0"/>
          <w:marRight w:val="0"/>
          <w:marTop w:val="0"/>
          <w:marBottom w:val="0"/>
          <w:divBdr>
            <w:top w:val="none" w:sz="0" w:space="0" w:color="auto"/>
            <w:left w:val="none" w:sz="0" w:space="0" w:color="auto"/>
            <w:bottom w:val="none" w:sz="0" w:space="0" w:color="auto"/>
            <w:right w:val="none" w:sz="0" w:space="0" w:color="auto"/>
          </w:divBdr>
        </w:div>
        <w:div w:id="2073768604">
          <w:marLeft w:val="0"/>
          <w:marRight w:val="0"/>
          <w:marTop w:val="0"/>
          <w:marBottom w:val="0"/>
          <w:divBdr>
            <w:top w:val="none" w:sz="0" w:space="0" w:color="auto"/>
            <w:left w:val="none" w:sz="0" w:space="0" w:color="auto"/>
            <w:bottom w:val="none" w:sz="0" w:space="0" w:color="auto"/>
            <w:right w:val="none" w:sz="0" w:space="0" w:color="auto"/>
          </w:divBdr>
        </w:div>
        <w:div w:id="417797043">
          <w:marLeft w:val="0"/>
          <w:marRight w:val="0"/>
          <w:marTop w:val="0"/>
          <w:marBottom w:val="0"/>
          <w:divBdr>
            <w:top w:val="none" w:sz="0" w:space="0" w:color="auto"/>
            <w:left w:val="none" w:sz="0" w:space="0" w:color="auto"/>
            <w:bottom w:val="none" w:sz="0" w:space="0" w:color="auto"/>
            <w:right w:val="none" w:sz="0" w:space="0" w:color="auto"/>
          </w:divBdr>
        </w:div>
        <w:div w:id="1277367567">
          <w:marLeft w:val="0"/>
          <w:marRight w:val="0"/>
          <w:marTop w:val="0"/>
          <w:marBottom w:val="0"/>
          <w:divBdr>
            <w:top w:val="none" w:sz="0" w:space="0" w:color="auto"/>
            <w:left w:val="none" w:sz="0" w:space="0" w:color="auto"/>
            <w:bottom w:val="none" w:sz="0" w:space="0" w:color="auto"/>
            <w:right w:val="none" w:sz="0" w:space="0" w:color="auto"/>
          </w:divBdr>
        </w:div>
        <w:div w:id="1916356515">
          <w:marLeft w:val="0"/>
          <w:marRight w:val="0"/>
          <w:marTop w:val="0"/>
          <w:marBottom w:val="0"/>
          <w:divBdr>
            <w:top w:val="none" w:sz="0" w:space="0" w:color="auto"/>
            <w:left w:val="none" w:sz="0" w:space="0" w:color="auto"/>
            <w:bottom w:val="none" w:sz="0" w:space="0" w:color="auto"/>
            <w:right w:val="none" w:sz="0" w:space="0" w:color="auto"/>
          </w:divBdr>
        </w:div>
        <w:div w:id="1292512469">
          <w:marLeft w:val="0"/>
          <w:marRight w:val="0"/>
          <w:marTop w:val="0"/>
          <w:marBottom w:val="0"/>
          <w:divBdr>
            <w:top w:val="none" w:sz="0" w:space="0" w:color="auto"/>
            <w:left w:val="none" w:sz="0" w:space="0" w:color="auto"/>
            <w:bottom w:val="none" w:sz="0" w:space="0" w:color="auto"/>
            <w:right w:val="none" w:sz="0" w:space="0" w:color="auto"/>
          </w:divBdr>
        </w:div>
        <w:div w:id="2006668323">
          <w:marLeft w:val="0"/>
          <w:marRight w:val="0"/>
          <w:marTop w:val="0"/>
          <w:marBottom w:val="0"/>
          <w:divBdr>
            <w:top w:val="none" w:sz="0" w:space="0" w:color="auto"/>
            <w:left w:val="none" w:sz="0" w:space="0" w:color="auto"/>
            <w:bottom w:val="none" w:sz="0" w:space="0" w:color="auto"/>
            <w:right w:val="none" w:sz="0" w:space="0" w:color="auto"/>
          </w:divBdr>
        </w:div>
        <w:div w:id="1603028357">
          <w:marLeft w:val="0"/>
          <w:marRight w:val="0"/>
          <w:marTop w:val="0"/>
          <w:marBottom w:val="0"/>
          <w:divBdr>
            <w:top w:val="none" w:sz="0" w:space="0" w:color="auto"/>
            <w:left w:val="none" w:sz="0" w:space="0" w:color="auto"/>
            <w:bottom w:val="none" w:sz="0" w:space="0" w:color="auto"/>
            <w:right w:val="none" w:sz="0" w:space="0" w:color="auto"/>
          </w:divBdr>
        </w:div>
        <w:div w:id="475803253">
          <w:marLeft w:val="0"/>
          <w:marRight w:val="0"/>
          <w:marTop w:val="0"/>
          <w:marBottom w:val="0"/>
          <w:divBdr>
            <w:top w:val="none" w:sz="0" w:space="0" w:color="auto"/>
            <w:left w:val="none" w:sz="0" w:space="0" w:color="auto"/>
            <w:bottom w:val="none" w:sz="0" w:space="0" w:color="auto"/>
            <w:right w:val="none" w:sz="0" w:space="0" w:color="auto"/>
          </w:divBdr>
        </w:div>
        <w:div w:id="1667321184">
          <w:marLeft w:val="0"/>
          <w:marRight w:val="0"/>
          <w:marTop w:val="0"/>
          <w:marBottom w:val="0"/>
          <w:divBdr>
            <w:top w:val="none" w:sz="0" w:space="0" w:color="auto"/>
            <w:left w:val="none" w:sz="0" w:space="0" w:color="auto"/>
            <w:bottom w:val="none" w:sz="0" w:space="0" w:color="auto"/>
            <w:right w:val="none" w:sz="0" w:space="0" w:color="auto"/>
          </w:divBdr>
        </w:div>
        <w:div w:id="157428309">
          <w:marLeft w:val="0"/>
          <w:marRight w:val="0"/>
          <w:marTop w:val="0"/>
          <w:marBottom w:val="0"/>
          <w:divBdr>
            <w:top w:val="none" w:sz="0" w:space="0" w:color="auto"/>
            <w:left w:val="none" w:sz="0" w:space="0" w:color="auto"/>
            <w:bottom w:val="none" w:sz="0" w:space="0" w:color="auto"/>
            <w:right w:val="none" w:sz="0" w:space="0" w:color="auto"/>
          </w:divBdr>
        </w:div>
        <w:div w:id="328603741">
          <w:marLeft w:val="0"/>
          <w:marRight w:val="0"/>
          <w:marTop w:val="0"/>
          <w:marBottom w:val="0"/>
          <w:divBdr>
            <w:top w:val="none" w:sz="0" w:space="0" w:color="auto"/>
            <w:left w:val="none" w:sz="0" w:space="0" w:color="auto"/>
            <w:bottom w:val="none" w:sz="0" w:space="0" w:color="auto"/>
            <w:right w:val="none" w:sz="0" w:space="0" w:color="auto"/>
          </w:divBdr>
        </w:div>
        <w:div w:id="1042486752">
          <w:marLeft w:val="0"/>
          <w:marRight w:val="0"/>
          <w:marTop w:val="0"/>
          <w:marBottom w:val="0"/>
          <w:divBdr>
            <w:top w:val="none" w:sz="0" w:space="0" w:color="auto"/>
            <w:left w:val="none" w:sz="0" w:space="0" w:color="auto"/>
            <w:bottom w:val="none" w:sz="0" w:space="0" w:color="auto"/>
            <w:right w:val="none" w:sz="0" w:space="0" w:color="auto"/>
          </w:divBdr>
        </w:div>
        <w:div w:id="1170757705">
          <w:marLeft w:val="0"/>
          <w:marRight w:val="0"/>
          <w:marTop w:val="0"/>
          <w:marBottom w:val="0"/>
          <w:divBdr>
            <w:top w:val="none" w:sz="0" w:space="0" w:color="auto"/>
            <w:left w:val="none" w:sz="0" w:space="0" w:color="auto"/>
            <w:bottom w:val="none" w:sz="0" w:space="0" w:color="auto"/>
            <w:right w:val="none" w:sz="0" w:space="0" w:color="auto"/>
          </w:divBdr>
        </w:div>
        <w:div w:id="101875400">
          <w:marLeft w:val="0"/>
          <w:marRight w:val="0"/>
          <w:marTop w:val="0"/>
          <w:marBottom w:val="0"/>
          <w:divBdr>
            <w:top w:val="none" w:sz="0" w:space="0" w:color="auto"/>
            <w:left w:val="none" w:sz="0" w:space="0" w:color="auto"/>
            <w:bottom w:val="none" w:sz="0" w:space="0" w:color="auto"/>
            <w:right w:val="none" w:sz="0" w:space="0" w:color="auto"/>
          </w:divBdr>
        </w:div>
        <w:div w:id="1879665432">
          <w:marLeft w:val="0"/>
          <w:marRight w:val="0"/>
          <w:marTop w:val="0"/>
          <w:marBottom w:val="0"/>
          <w:divBdr>
            <w:top w:val="none" w:sz="0" w:space="0" w:color="auto"/>
            <w:left w:val="none" w:sz="0" w:space="0" w:color="auto"/>
            <w:bottom w:val="none" w:sz="0" w:space="0" w:color="auto"/>
            <w:right w:val="none" w:sz="0" w:space="0" w:color="auto"/>
          </w:divBdr>
        </w:div>
        <w:div w:id="468519514">
          <w:marLeft w:val="0"/>
          <w:marRight w:val="0"/>
          <w:marTop w:val="0"/>
          <w:marBottom w:val="0"/>
          <w:divBdr>
            <w:top w:val="none" w:sz="0" w:space="0" w:color="auto"/>
            <w:left w:val="none" w:sz="0" w:space="0" w:color="auto"/>
            <w:bottom w:val="none" w:sz="0" w:space="0" w:color="auto"/>
            <w:right w:val="none" w:sz="0" w:space="0" w:color="auto"/>
          </w:divBdr>
          <w:divsChild>
            <w:div w:id="404841292">
              <w:marLeft w:val="0"/>
              <w:marRight w:val="0"/>
              <w:marTop w:val="0"/>
              <w:marBottom w:val="0"/>
              <w:divBdr>
                <w:top w:val="none" w:sz="0" w:space="0" w:color="auto"/>
                <w:left w:val="none" w:sz="0" w:space="0" w:color="auto"/>
                <w:bottom w:val="none" w:sz="0" w:space="0" w:color="auto"/>
                <w:right w:val="none" w:sz="0" w:space="0" w:color="auto"/>
              </w:divBdr>
            </w:div>
            <w:div w:id="268127377">
              <w:marLeft w:val="0"/>
              <w:marRight w:val="0"/>
              <w:marTop w:val="0"/>
              <w:marBottom w:val="0"/>
              <w:divBdr>
                <w:top w:val="none" w:sz="0" w:space="0" w:color="auto"/>
                <w:left w:val="none" w:sz="0" w:space="0" w:color="auto"/>
                <w:bottom w:val="none" w:sz="0" w:space="0" w:color="auto"/>
                <w:right w:val="none" w:sz="0" w:space="0" w:color="auto"/>
              </w:divBdr>
            </w:div>
            <w:div w:id="1896236765">
              <w:marLeft w:val="0"/>
              <w:marRight w:val="0"/>
              <w:marTop w:val="0"/>
              <w:marBottom w:val="0"/>
              <w:divBdr>
                <w:top w:val="none" w:sz="0" w:space="0" w:color="auto"/>
                <w:left w:val="none" w:sz="0" w:space="0" w:color="auto"/>
                <w:bottom w:val="none" w:sz="0" w:space="0" w:color="auto"/>
                <w:right w:val="none" w:sz="0" w:space="0" w:color="auto"/>
              </w:divBdr>
            </w:div>
            <w:div w:id="736585823">
              <w:marLeft w:val="0"/>
              <w:marRight w:val="0"/>
              <w:marTop w:val="0"/>
              <w:marBottom w:val="0"/>
              <w:divBdr>
                <w:top w:val="none" w:sz="0" w:space="0" w:color="auto"/>
                <w:left w:val="none" w:sz="0" w:space="0" w:color="auto"/>
                <w:bottom w:val="none" w:sz="0" w:space="0" w:color="auto"/>
                <w:right w:val="none" w:sz="0" w:space="0" w:color="auto"/>
              </w:divBdr>
            </w:div>
            <w:div w:id="649478371">
              <w:marLeft w:val="0"/>
              <w:marRight w:val="0"/>
              <w:marTop w:val="0"/>
              <w:marBottom w:val="0"/>
              <w:divBdr>
                <w:top w:val="none" w:sz="0" w:space="0" w:color="auto"/>
                <w:left w:val="none" w:sz="0" w:space="0" w:color="auto"/>
                <w:bottom w:val="none" w:sz="0" w:space="0" w:color="auto"/>
                <w:right w:val="none" w:sz="0" w:space="0" w:color="auto"/>
              </w:divBdr>
            </w:div>
            <w:div w:id="1598782763">
              <w:marLeft w:val="0"/>
              <w:marRight w:val="0"/>
              <w:marTop w:val="0"/>
              <w:marBottom w:val="0"/>
              <w:divBdr>
                <w:top w:val="none" w:sz="0" w:space="0" w:color="auto"/>
                <w:left w:val="none" w:sz="0" w:space="0" w:color="auto"/>
                <w:bottom w:val="none" w:sz="0" w:space="0" w:color="auto"/>
                <w:right w:val="none" w:sz="0" w:space="0" w:color="auto"/>
              </w:divBdr>
            </w:div>
            <w:div w:id="451366834">
              <w:marLeft w:val="0"/>
              <w:marRight w:val="0"/>
              <w:marTop w:val="0"/>
              <w:marBottom w:val="0"/>
              <w:divBdr>
                <w:top w:val="none" w:sz="0" w:space="0" w:color="auto"/>
                <w:left w:val="none" w:sz="0" w:space="0" w:color="auto"/>
                <w:bottom w:val="none" w:sz="0" w:space="0" w:color="auto"/>
                <w:right w:val="none" w:sz="0" w:space="0" w:color="auto"/>
              </w:divBdr>
            </w:div>
            <w:div w:id="1897542495">
              <w:marLeft w:val="0"/>
              <w:marRight w:val="0"/>
              <w:marTop w:val="0"/>
              <w:marBottom w:val="0"/>
              <w:divBdr>
                <w:top w:val="none" w:sz="0" w:space="0" w:color="auto"/>
                <w:left w:val="none" w:sz="0" w:space="0" w:color="auto"/>
                <w:bottom w:val="none" w:sz="0" w:space="0" w:color="auto"/>
                <w:right w:val="none" w:sz="0" w:space="0" w:color="auto"/>
              </w:divBdr>
            </w:div>
            <w:div w:id="1559627845">
              <w:marLeft w:val="0"/>
              <w:marRight w:val="0"/>
              <w:marTop w:val="0"/>
              <w:marBottom w:val="0"/>
              <w:divBdr>
                <w:top w:val="none" w:sz="0" w:space="0" w:color="auto"/>
                <w:left w:val="none" w:sz="0" w:space="0" w:color="auto"/>
                <w:bottom w:val="none" w:sz="0" w:space="0" w:color="auto"/>
                <w:right w:val="none" w:sz="0" w:space="0" w:color="auto"/>
              </w:divBdr>
            </w:div>
            <w:div w:id="1291781724">
              <w:marLeft w:val="0"/>
              <w:marRight w:val="0"/>
              <w:marTop w:val="0"/>
              <w:marBottom w:val="0"/>
              <w:divBdr>
                <w:top w:val="none" w:sz="0" w:space="0" w:color="auto"/>
                <w:left w:val="none" w:sz="0" w:space="0" w:color="auto"/>
                <w:bottom w:val="none" w:sz="0" w:space="0" w:color="auto"/>
                <w:right w:val="none" w:sz="0" w:space="0" w:color="auto"/>
              </w:divBdr>
            </w:div>
            <w:div w:id="226963123">
              <w:marLeft w:val="0"/>
              <w:marRight w:val="0"/>
              <w:marTop w:val="0"/>
              <w:marBottom w:val="0"/>
              <w:divBdr>
                <w:top w:val="none" w:sz="0" w:space="0" w:color="auto"/>
                <w:left w:val="none" w:sz="0" w:space="0" w:color="auto"/>
                <w:bottom w:val="none" w:sz="0" w:space="0" w:color="auto"/>
                <w:right w:val="none" w:sz="0" w:space="0" w:color="auto"/>
              </w:divBdr>
            </w:div>
            <w:div w:id="477191809">
              <w:marLeft w:val="0"/>
              <w:marRight w:val="0"/>
              <w:marTop w:val="0"/>
              <w:marBottom w:val="0"/>
              <w:divBdr>
                <w:top w:val="none" w:sz="0" w:space="0" w:color="auto"/>
                <w:left w:val="none" w:sz="0" w:space="0" w:color="auto"/>
                <w:bottom w:val="none" w:sz="0" w:space="0" w:color="auto"/>
                <w:right w:val="none" w:sz="0" w:space="0" w:color="auto"/>
              </w:divBdr>
            </w:div>
            <w:div w:id="603151960">
              <w:marLeft w:val="0"/>
              <w:marRight w:val="0"/>
              <w:marTop w:val="0"/>
              <w:marBottom w:val="0"/>
              <w:divBdr>
                <w:top w:val="none" w:sz="0" w:space="0" w:color="auto"/>
                <w:left w:val="none" w:sz="0" w:space="0" w:color="auto"/>
                <w:bottom w:val="none" w:sz="0" w:space="0" w:color="auto"/>
                <w:right w:val="none" w:sz="0" w:space="0" w:color="auto"/>
              </w:divBdr>
            </w:div>
            <w:div w:id="122770365">
              <w:marLeft w:val="0"/>
              <w:marRight w:val="0"/>
              <w:marTop w:val="0"/>
              <w:marBottom w:val="0"/>
              <w:divBdr>
                <w:top w:val="none" w:sz="0" w:space="0" w:color="auto"/>
                <w:left w:val="none" w:sz="0" w:space="0" w:color="auto"/>
                <w:bottom w:val="none" w:sz="0" w:space="0" w:color="auto"/>
                <w:right w:val="none" w:sz="0" w:space="0" w:color="auto"/>
              </w:divBdr>
            </w:div>
            <w:div w:id="295917872">
              <w:marLeft w:val="0"/>
              <w:marRight w:val="0"/>
              <w:marTop w:val="0"/>
              <w:marBottom w:val="0"/>
              <w:divBdr>
                <w:top w:val="none" w:sz="0" w:space="0" w:color="auto"/>
                <w:left w:val="none" w:sz="0" w:space="0" w:color="auto"/>
                <w:bottom w:val="none" w:sz="0" w:space="0" w:color="auto"/>
                <w:right w:val="none" w:sz="0" w:space="0" w:color="auto"/>
              </w:divBdr>
            </w:div>
          </w:divsChild>
        </w:div>
        <w:div w:id="589970604">
          <w:marLeft w:val="0"/>
          <w:marRight w:val="0"/>
          <w:marTop w:val="0"/>
          <w:marBottom w:val="0"/>
          <w:divBdr>
            <w:top w:val="none" w:sz="0" w:space="0" w:color="auto"/>
            <w:left w:val="none" w:sz="0" w:space="0" w:color="auto"/>
            <w:bottom w:val="none" w:sz="0" w:space="0" w:color="auto"/>
            <w:right w:val="none" w:sz="0" w:space="0" w:color="auto"/>
          </w:divBdr>
        </w:div>
        <w:div w:id="880244524">
          <w:marLeft w:val="0"/>
          <w:marRight w:val="0"/>
          <w:marTop w:val="0"/>
          <w:marBottom w:val="0"/>
          <w:divBdr>
            <w:top w:val="none" w:sz="0" w:space="0" w:color="auto"/>
            <w:left w:val="none" w:sz="0" w:space="0" w:color="auto"/>
            <w:bottom w:val="none" w:sz="0" w:space="0" w:color="auto"/>
            <w:right w:val="none" w:sz="0" w:space="0" w:color="auto"/>
          </w:divBdr>
        </w:div>
        <w:div w:id="263196643">
          <w:marLeft w:val="0"/>
          <w:marRight w:val="0"/>
          <w:marTop w:val="0"/>
          <w:marBottom w:val="0"/>
          <w:divBdr>
            <w:top w:val="none" w:sz="0" w:space="0" w:color="auto"/>
            <w:left w:val="none" w:sz="0" w:space="0" w:color="auto"/>
            <w:bottom w:val="none" w:sz="0" w:space="0" w:color="auto"/>
            <w:right w:val="none" w:sz="0" w:space="0" w:color="auto"/>
          </w:divBdr>
        </w:div>
        <w:div w:id="1903632457">
          <w:marLeft w:val="0"/>
          <w:marRight w:val="0"/>
          <w:marTop w:val="0"/>
          <w:marBottom w:val="0"/>
          <w:divBdr>
            <w:top w:val="none" w:sz="0" w:space="0" w:color="auto"/>
            <w:left w:val="none" w:sz="0" w:space="0" w:color="auto"/>
            <w:bottom w:val="none" w:sz="0" w:space="0" w:color="auto"/>
            <w:right w:val="none" w:sz="0" w:space="0" w:color="auto"/>
          </w:divBdr>
        </w:div>
        <w:div w:id="286550595">
          <w:marLeft w:val="0"/>
          <w:marRight w:val="0"/>
          <w:marTop w:val="0"/>
          <w:marBottom w:val="0"/>
          <w:divBdr>
            <w:top w:val="none" w:sz="0" w:space="0" w:color="auto"/>
            <w:left w:val="none" w:sz="0" w:space="0" w:color="auto"/>
            <w:bottom w:val="none" w:sz="0" w:space="0" w:color="auto"/>
            <w:right w:val="none" w:sz="0" w:space="0" w:color="auto"/>
          </w:divBdr>
        </w:div>
        <w:div w:id="654991983">
          <w:marLeft w:val="0"/>
          <w:marRight w:val="0"/>
          <w:marTop w:val="0"/>
          <w:marBottom w:val="0"/>
          <w:divBdr>
            <w:top w:val="none" w:sz="0" w:space="0" w:color="auto"/>
            <w:left w:val="none" w:sz="0" w:space="0" w:color="auto"/>
            <w:bottom w:val="none" w:sz="0" w:space="0" w:color="auto"/>
            <w:right w:val="none" w:sz="0" w:space="0" w:color="auto"/>
          </w:divBdr>
        </w:div>
        <w:div w:id="1889880344">
          <w:marLeft w:val="0"/>
          <w:marRight w:val="0"/>
          <w:marTop w:val="0"/>
          <w:marBottom w:val="0"/>
          <w:divBdr>
            <w:top w:val="none" w:sz="0" w:space="0" w:color="auto"/>
            <w:left w:val="none" w:sz="0" w:space="0" w:color="auto"/>
            <w:bottom w:val="none" w:sz="0" w:space="0" w:color="auto"/>
            <w:right w:val="none" w:sz="0" w:space="0" w:color="auto"/>
          </w:divBdr>
        </w:div>
        <w:div w:id="846334767">
          <w:marLeft w:val="0"/>
          <w:marRight w:val="0"/>
          <w:marTop w:val="0"/>
          <w:marBottom w:val="0"/>
          <w:divBdr>
            <w:top w:val="none" w:sz="0" w:space="0" w:color="auto"/>
            <w:left w:val="none" w:sz="0" w:space="0" w:color="auto"/>
            <w:bottom w:val="none" w:sz="0" w:space="0" w:color="auto"/>
            <w:right w:val="none" w:sz="0" w:space="0" w:color="auto"/>
          </w:divBdr>
        </w:div>
        <w:div w:id="177157954">
          <w:marLeft w:val="0"/>
          <w:marRight w:val="0"/>
          <w:marTop w:val="0"/>
          <w:marBottom w:val="0"/>
          <w:divBdr>
            <w:top w:val="none" w:sz="0" w:space="0" w:color="auto"/>
            <w:left w:val="none" w:sz="0" w:space="0" w:color="auto"/>
            <w:bottom w:val="none" w:sz="0" w:space="0" w:color="auto"/>
            <w:right w:val="none" w:sz="0" w:space="0" w:color="auto"/>
          </w:divBdr>
        </w:div>
        <w:div w:id="1922062507">
          <w:marLeft w:val="0"/>
          <w:marRight w:val="0"/>
          <w:marTop w:val="0"/>
          <w:marBottom w:val="0"/>
          <w:divBdr>
            <w:top w:val="none" w:sz="0" w:space="0" w:color="auto"/>
            <w:left w:val="none" w:sz="0" w:space="0" w:color="auto"/>
            <w:bottom w:val="none" w:sz="0" w:space="0" w:color="auto"/>
            <w:right w:val="none" w:sz="0" w:space="0" w:color="auto"/>
          </w:divBdr>
        </w:div>
        <w:div w:id="949774189">
          <w:marLeft w:val="0"/>
          <w:marRight w:val="0"/>
          <w:marTop w:val="0"/>
          <w:marBottom w:val="0"/>
          <w:divBdr>
            <w:top w:val="none" w:sz="0" w:space="0" w:color="auto"/>
            <w:left w:val="none" w:sz="0" w:space="0" w:color="auto"/>
            <w:bottom w:val="none" w:sz="0" w:space="0" w:color="auto"/>
            <w:right w:val="none" w:sz="0" w:space="0" w:color="auto"/>
          </w:divBdr>
        </w:div>
        <w:div w:id="1949970887">
          <w:marLeft w:val="0"/>
          <w:marRight w:val="0"/>
          <w:marTop w:val="0"/>
          <w:marBottom w:val="0"/>
          <w:divBdr>
            <w:top w:val="none" w:sz="0" w:space="0" w:color="auto"/>
            <w:left w:val="none" w:sz="0" w:space="0" w:color="auto"/>
            <w:bottom w:val="none" w:sz="0" w:space="0" w:color="auto"/>
            <w:right w:val="none" w:sz="0" w:space="0" w:color="auto"/>
          </w:divBdr>
        </w:div>
        <w:div w:id="944311269">
          <w:marLeft w:val="0"/>
          <w:marRight w:val="0"/>
          <w:marTop w:val="0"/>
          <w:marBottom w:val="0"/>
          <w:divBdr>
            <w:top w:val="none" w:sz="0" w:space="0" w:color="auto"/>
            <w:left w:val="none" w:sz="0" w:space="0" w:color="auto"/>
            <w:bottom w:val="none" w:sz="0" w:space="0" w:color="auto"/>
            <w:right w:val="none" w:sz="0" w:space="0" w:color="auto"/>
          </w:divBdr>
        </w:div>
        <w:div w:id="1411923277">
          <w:marLeft w:val="0"/>
          <w:marRight w:val="0"/>
          <w:marTop w:val="0"/>
          <w:marBottom w:val="0"/>
          <w:divBdr>
            <w:top w:val="none" w:sz="0" w:space="0" w:color="auto"/>
            <w:left w:val="none" w:sz="0" w:space="0" w:color="auto"/>
            <w:bottom w:val="none" w:sz="0" w:space="0" w:color="auto"/>
            <w:right w:val="none" w:sz="0" w:space="0" w:color="auto"/>
          </w:divBdr>
        </w:div>
        <w:div w:id="1031103881">
          <w:marLeft w:val="0"/>
          <w:marRight w:val="0"/>
          <w:marTop w:val="0"/>
          <w:marBottom w:val="0"/>
          <w:divBdr>
            <w:top w:val="none" w:sz="0" w:space="0" w:color="auto"/>
            <w:left w:val="none" w:sz="0" w:space="0" w:color="auto"/>
            <w:bottom w:val="none" w:sz="0" w:space="0" w:color="auto"/>
            <w:right w:val="none" w:sz="0" w:space="0" w:color="auto"/>
          </w:divBdr>
        </w:div>
        <w:div w:id="1364478244">
          <w:marLeft w:val="0"/>
          <w:marRight w:val="0"/>
          <w:marTop w:val="0"/>
          <w:marBottom w:val="0"/>
          <w:divBdr>
            <w:top w:val="none" w:sz="0" w:space="0" w:color="auto"/>
            <w:left w:val="none" w:sz="0" w:space="0" w:color="auto"/>
            <w:bottom w:val="none" w:sz="0" w:space="0" w:color="auto"/>
            <w:right w:val="none" w:sz="0" w:space="0" w:color="auto"/>
          </w:divBdr>
        </w:div>
        <w:div w:id="171263672">
          <w:marLeft w:val="0"/>
          <w:marRight w:val="0"/>
          <w:marTop w:val="0"/>
          <w:marBottom w:val="0"/>
          <w:divBdr>
            <w:top w:val="none" w:sz="0" w:space="0" w:color="auto"/>
            <w:left w:val="none" w:sz="0" w:space="0" w:color="auto"/>
            <w:bottom w:val="none" w:sz="0" w:space="0" w:color="auto"/>
            <w:right w:val="none" w:sz="0" w:space="0" w:color="auto"/>
          </w:divBdr>
        </w:div>
        <w:div w:id="288165879">
          <w:marLeft w:val="0"/>
          <w:marRight w:val="0"/>
          <w:marTop w:val="0"/>
          <w:marBottom w:val="0"/>
          <w:divBdr>
            <w:top w:val="none" w:sz="0" w:space="0" w:color="auto"/>
            <w:left w:val="none" w:sz="0" w:space="0" w:color="auto"/>
            <w:bottom w:val="none" w:sz="0" w:space="0" w:color="auto"/>
            <w:right w:val="none" w:sz="0" w:space="0" w:color="auto"/>
          </w:divBdr>
        </w:div>
        <w:div w:id="339240580">
          <w:marLeft w:val="0"/>
          <w:marRight w:val="0"/>
          <w:marTop w:val="0"/>
          <w:marBottom w:val="0"/>
          <w:divBdr>
            <w:top w:val="none" w:sz="0" w:space="0" w:color="auto"/>
            <w:left w:val="none" w:sz="0" w:space="0" w:color="auto"/>
            <w:bottom w:val="none" w:sz="0" w:space="0" w:color="auto"/>
            <w:right w:val="none" w:sz="0" w:space="0" w:color="auto"/>
          </w:divBdr>
        </w:div>
        <w:div w:id="77676563">
          <w:marLeft w:val="0"/>
          <w:marRight w:val="0"/>
          <w:marTop w:val="0"/>
          <w:marBottom w:val="0"/>
          <w:divBdr>
            <w:top w:val="none" w:sz="0" w:space="0" w:color="auto"/>
            <w:left w:val="none" w:sz="0" w:space="0" w:color="auto"/>
            <w:bottom w:val="none" w:sz="0" w:space="0" w:color="auto"/>
            <w:right w:val="none" w:sz="0" w:space="0" w:color="auto"/>
          </w:divBdr>
        </w:div>
        <w:div w:id="690452549">
          <w:marLeft w:val="0"/>
          <w:marRight w:val="0"/>
          <w:marTop w:val="0"/>
          <w:marBottom w:val="0"/>
          <w:divBdr>
            <w:top w:val="none" w:sz="0" w:space="0" w:color="auto"/>
            <w:left w:val="none" w:sz="0" w:space="0" w:color="auto"/>
            <w:bottom w:val="none" w:sz="0" w:space="0" w:color="auto"/>
            <w:right w:val="none" w:sz="0" w:space="0" w:color="auto"/>
          </w:divBdr>
        </w:div>
        <w:div w:id="522324381">
          <w:marLeft w:val="0"/>
          <w:marRight w:val="0"/>
          <w:marTop w:val="0"/>
          <w:marBottom w:val="0"/>
          <w:divBdr>
            <w:top w:val="none" w:sz="0" w:space="0" w:color="auto"/>
            <w:left w:val="none" w:sz="0" w:space="0" w:color="auto"/>
            <w:bottom w:val="none" w:sz="0" w:space="0" w:color="auto"/>
            <w:right w:val="none" w:sz="0" w:space="0" w:color="auto"/>
          </w:divBdr>
        </w:div>
        <w:div w:id="1500386204">
          <w:marLeft w:val="0"/>
          <w:marRight w:val="0"/>
          <w:marTop w:val="0"/>
          <w:marBottom w:val="0"/>
          <w:divBdr>
            <w:top w:val="none" w:sz="0" w:space="0" w:color="auto"/>
            <w:left w:val="none" w:sz="0" w:space="0" w:color="auto"/>
            <w:bottom w:val="none" w:sz="0" w:space="0" w:color="auto"/>
            <w:right w:val="none" w:sz="0" w:space="0" w:color="auto"/>
          </w:divBdr>
        </w:div>
        <w:div w:id="1518470252">
          <w:marLeft w:val="0"/>
          <w:marRight w:val="0"/>
          <w:marTop w:val="0"/>
          <w:marBottom w:val="0"/>
          <w:divBdr>
            <w:top w:val="none" w:sz="0" w:space="0" w:color="auto"/>
            <w:left w:val="none" w:sz="0" w:space="0" w:color="auto"/>
            <w:bottom w:val="none" w:sz="0" w:space="0" w:color="auto"/>
            <w:right w:val="none" w:sz="0" w:space="0" w:color="auto"/>
          </w:divBdr>
        </w:div>
        <w:div w:id="594553570">
          <w:marLeft w:val="0"/>
          <w:marRight w:val="0"/>
          <w:marTop w:val="0"/>
          <w:marBottom w:val="0"/>
          <w:divBdr>
            <w:top w:val="none" w:sz="0" w:space="0" w:color="auto"/>
            <w:left w:val="none" w:sz="0" w:space="0" w:color="auto"/>
            <w:bottom w:val="none" w:sz="0" w:space="0" w:color="auto"/>
            <w:right w:val="none" w:sz="0" w:space="0" w:color="auto"/>
          </w:divBdr>
        </w:div>
        <w:div w:id="1009983437">
          <w:marLeft w:val="0"/>
          <w:marRight w:val="0"/>
          <w:marTop w:val="0"/>
          <w:marBottom w:val="0"/>
          <w:divBdr>
            <w:top w:val="none" w:sz="0" w:space="0" w:color="auto"/>
            <w:left w:val="none" w:sz="0" w:space="0" w:color="auto"/>
            <w:bottom w:val="none" w:sz="0" w:space="0" w:color="auto"/>
            <w:right w:val="none" w:sz="0" w:space="0" w:color="auto"/>
          </w:divBdr>
        </w:div>
        <w:div w:id="2049914830">
          <w:marLeft w:val="0"/>
          <w:marRight w:val="0"/>
          <w:marTop w:val="0"/>
          <w:marBottom w:val="0"/>
          <w:divBdr>
            <w:top w:val="none" w:sz="0" w:space="0" w:color="auto"/>
            <w:left w:val="none" w:sz="0" w:space="0" w:color="auto"/>
            <w:bottom w:val="none" w:sz="0" w:space="0" w:color="auto"/>
            <w:right w:val="none" w:sz="0" w:space="0" w:color="auto"/>
          </w:divBdr>
        </w:div>
        <w:div w:id="1780098532">
          <w:marLeft w:val="0"/>
          <w:marRight w:val="0"/>
          <w:marTop w:val="0"/>
          <w:marBottom w:val="0"/>
          <w:divBdr>
            <w:top w:val="none" w:sz="0" w:space="0" w:color="auto"/>
            <w:left w:val="none" w:sz="0" w:space="0" w:color="auto"/>
            <w:bottom w:val="none" w:sz="0" w:space="0" w:color="auto"/>
            <w:right w:val="none" w:sz="0" w:space="0" w:color="auto"/>
          </w:divBdr>
        </w:div>
        <w:div w:id="916548846">
          <w:marLeft w:val="0"/>
          <w:marRight w:val="0"/>
          <w:marTop w:val="0"/>
          <w:marBottom w:val="0"/>
          <w:divBdr>
            <w:top w:val="none" w:sz="0" w:space="0" w:color="auto"/>
            <w:left w:val="none" w:sz="0" w:space="0" w:color="auto"/>
            <w:bottom w:val="none" w:sz="0" w:space="0" w:color="auto"/>
            <w:right w:val="none" w:sz="0" w:space="0" w:color="auto"/>
          </w:divBdr>
        </w:div>
        <w:div w:id="317616290">
          <w:marLeft w:val="0"/>
          <w:marRight w:val="0"/>
          <w:marTop w:val="0"/>
          <w:marBottom w:val="0"/>
          <w:divBdr>
            <w:top w:val="none" w:sz="0" w:space="0" w:color="auto"/>
            <w:left w:val="none" w:sz="0" w:space="0" w:color="auto"/>
            <w:bottom w:val="none" w:sz="0" w:space="0" w:color="auto"/>
            <w:right w:val="none" w:sz="0" w:space="0" w:color="auto"/>
          </w:divBdr>
        </w:div>
        <w:div w:id="242375608">
          <w:marLeft w:val="0"/>
          <w:marRight w:val="0"/>
          <w:marTop w:val="0"/>
          <w:marBottom w:val="0"/>
          <w:divBdr>
            <w:top w:val="none" w:sz="0" w:space="0" w:color="auto"/>
            <w:left w:val="none" w:sz="0" w:space="0" w:color="auto"/>
            <w:bottom w:val="none" w:sz="0" w:space="0" w:color="auto"/>
            <w:right w:val="none" w:sz="0" w:space="0" w:color="auto"/>
          </w:divBdr>
        </w:div>
        <w:div w:id="1206987012">
          <w:marLeft w:val="0"/>
          <w:marRight w:val="0"/>
          <w:marTop w:val="0"/>
          <w:marBottom w:val="0"/>
          <w:divBdr>
            <w:top w:val="none" w:sz="0" w:space="0" w:color="auto"/>
            <w:left w:val="none" w:sz="0" w:space="0" w:color="auto"/>
            <w:bottom w:val="none" w:sz="0" w:space="0" w:color="auto"/>
            <w:right w:val="none" w:sz="0" w:space="0" w:color="auto"/>
          </w:divBdr>
        </w:div>
        <w:div w:id="67388707">
          <w:marLeft w:val="0"/>
          <w:marRight w:val="0"/>
          <w:marTop w:val="0"/>
          <w:marBottom w:val="0"/>
          <w:divBdr>
            <w:top w:val="none" w:sz="0" w:space="0" w:color="auto"/>
            <w:left w:val="none" w:sz="0" w:space="0" w:color="auto"/>
            <w:bottom w:val="none" w:sz="0" w:space="0" w:color="auto"/>
            <w:right w:val="none" w:sz="0" w:space="0" w:color="auto"/>
          </w:divBdr>
        </w:div>
        <w:div w:id="2048488485">
          <w:marLeft w:val="0"/>
          <w:marRight w:val="0"/>
          <w:marTop w:val="0"/>
          <w:marBottom w:val="0"/>
          <w:divBdr>
            <w:top w:val="none" w:sz="0" w:space="0" w:color="auto"/>
            <w:left w:val="none" w:sz="0" w:space="0" w:color="auto"/>
            <w:bottom w:val="none" w:sz="0" w:space="0" w:color="auto"/>
            <w:right w:val="none" w:sz="0" w:space="0" w:color="auto"/>
          </w:divBdr>
        </w:div>
        <w:div w:id="1228108420">
          <w:marLeft w:val="0"/>
          <w:marRight w:val="0"/>
          <w:marTop w:val="0"/>
          <w:marBottom w:val="0"/>
          <w:divBdr>
            <w:top w:val="none" w:sz="0" w:space="0" w:color="auto"/>
            <w:left w:val="none" w:sz="0" w:space="0" w:color="auto"/>
            <w:bottom w:val="none" w:sz="0" w:space="0" w:color="auto"/>
            <w:right w:val="none" w:sz="0" w:space="0" w:color="auto"/>
          </w:divBdr>
        </w:div>
        <w:div w:id="1678534251">
          <w:marLeft w:val="0"/>
          <w:marRight w:val="0"/>
          <w:marTop w:val="0"/>
          <w:marBottom w:val="0"/>
          <w:divBdr>
            <w:top w:val="none" w:sz="0" w:space="0" w:color="auto"/>
            <w:left w:val="none" w:sz="0" w:space="0" w:color="auto"/>
            <w:bottom w:val="none" w:sz="0" w:space="0" w:color="auto"/>
            <w:right w:val="none" w:sz="0" w:space="0" w:color="auto"/>
          </w:divBdr>
        </w:div>
        <w:div w:id="777406975">
          <w:marLeft w:val="0"/>
          <w:marRight w:val="0"/>
          <w:marTop w:val="0"/>
          <w:marBottom w:val="0"/>
          <w:divBdr>
            <w:top w:val="none" w:sz="0" w:space="0" w:color="auto"/>
            <w:left w:val="none" w:sz="0" w:space="0" w:color="auto"/>
            <w:bottom w:val="none" w:sz="0" w:space="0" w:color="auto"/>
            <w:right w:val="none" w:sz="0" w:space="0" w:color="auto"/>
          </w:divBdr>
        </w:div>
        <w:div w:id="1277446769">
          <w:marLeft w:val="0"/>
          <w:marRight w:val="0"/>
          <w:marTop w:val="0"/>
          <w:marBottom w:val="0"/>
          <w:divBdr>
            <w:top w:val="none" w:sz="0" w:space="0" w:color="auto"/>
            <w:left w:val="none" w:sz="0" w:space="0" w:color="auto"/>
            <w:bottom w:val="none" w:sz="0" w:space="0" w:color="auto"/>
            <w:right w:val="none" w:sz="0" w:space="0" w:color="auto"/>
          </w:divBdr>
        </w:div>
        <w:div w:id="1872497243">
          <w:marLeft w:val="0"/>
          <w:marRight w:val="0"/>
          <w:marTop w:val="0"/>
          <w:marBottom w:val="0"/>
          <w:divBdr>
            <w:top w:val="none" w:sz="0" w:space="0" w:color="auto"/>
            <w:left w:val="none" w:sz="0" w:space="0" w:color="auto"/>
            <w:bottom w:val="none" w:sz="0" w:space="0" w:color="auto"/>
            <w:right w:val="none" w:sz="0" w:space="0" w:color="auto"/>
          </w:divBdr>
        </w:div>
        <w:div w:id="1040402439">
          <w:marLeft w:val="0"/>
          <w:marRight w:val="0"/>
          <w:marTop w:val="0"/>
          <w:marBottom w:val="0"/>
          <w:divBdr>
            <w:top w:val="none" w:sz="0" w:space="0" w:color="auto"/>
            <w:left w:val="none" w:sz="0" w:space="0" w:color="auto"/>
            <w:bottom w:val="none" w:sz="0" w:space="0" w:color="auto"/>
            <w:right w:val="none" w:sz="0" w:space="0" w:color="auto"/>
          </w:divBdr>
        </w:div>
        <w:div w:id="1490751922">
          <w:marLeft w:val="0"/>
          <w:marRight w:val="0"/>
          <w:marTop w:val="0"/>
          <w:marBottom w:val="0"/>
          <w:divBdr>
            <w:top w:val="none" w:sz="0" w:space="0" w:color="auto"/>
            <w:left w:val="none" w:sz="0" w:space="0" w:color="auto"/>
            <w:bottom w:val="none" w:sz="0" w:space="0" w:color="auto"/>
            <w:right w:val="none" w:sz="0" w:space="0" w:color="auto"/>
          </w:divBdr>
        </w:div>
        <w:div w:id="1796874739">
          <w:marLeft w:val="0"/>
          <w:marRight w:val="0"/>
          <w:marTop w:val="0"/>
          <w:marBottom w:val="0"/>
          <w:divBdr>
            <w:top w:val="none" w:sz="0" w:space="0" w:color="auto"/>
            <w:left w:val="none" w:sz="0" w:space="0" w:color="auto"/>
            <w:bottom w:val="none" w:sz="0" w:space="0" w:color="auto"/>
            <w:right w:val="none" w:sz="0" w:space="0" w:color="auto"/>
          </w:divBdr>
        </w:div>
        <w:div w:id="1895314411">
          <w:marLeft w:val="0"/>
          <w:marRight w:val="0"/>
          <w:marTop w:val="0"/>
          <w:marBottom w:val="0"/>
          <w:divBdr>
            <w:top w:val="none" w:sz="0" w:space="0" w:color="auto"/>
            <w:left w:val="none" w:sz="0" w:space="0" w:color="auto"/>
            <w:bottom w:val="none" w:sz="0" w:space="0" w:color="auto"/>
            <w:right w:val="none" w:sz="0" w:space="0" w:color="auto"/>
          </w:divBdr>
        </w:div>
        <w:div w:id="1572156853">
          <w:marLeft w:val="0"/>
          <w:marRight w:val="0"/>
          <w:marTop w:val="0"/>
          <w:marBottom w:val="0"/>
          <w:divBdr>
            <w:top w:val="none" w:sz="0" w:space="0" w:color="auto"/>
            <w:left w:val="none" w:sz="0" w:space="0" w:color="auto"/>
            <w:bottom w:val="none" w:sz="0" w:space="0" w:color="auto"/>
            <w:right w:val="none" w:sz="0" w:space="0" w:color="auto"/>
          </w:divBdr>
        </w:div>
        <w:div w:id="1723671995">
          <w:marLeft w:val="0"/>
          <w:marRight w:val="0"/>
          <w:marTop w:val="0"/>
          <w:marBottom w:val="0"/>
          <w:divBdr>
            <w:top w:val="none" w:sz="0" w:space="0" w:color="auto"/>
            <w:left w:val="none" w:sz="0" w:space="0" w:color="auto"/>
            <w:bottom w:val="none" w:sz="0" w:space="0" w:color="auto"/>
            <w:right w:val="none" w:sz="0" w:space="0" w:color="auto"/>
          </w:divBdr>
        </w:div>
        <w:div w:id="472330842">
          <w:marLeft w:val="0"/>
          <w:marRight w:val="0"/>
          <w:marTop w:val="0"/>
          <w:marBottom w:val="0"/>
          <w:divBdr>
            <w:top w:val="none" w:sz="0" w:space="0" w:color="auto"/>
            <w:left w:val="none" w:sz="0" w:space="0" w:color="auto"/>
            <w:bottom w:val="none" w:sz="0" w:space="0" w:color="auto"/>
            <w:right w:val="none" w:sz="0" w:space="0" w:color="auto"/>
          </w:divBdr>
        </w:div>
        <w:div w:id="1094134094">
          <w:marLeft w:val="0"/>
          <w:marRight w:val="0"/>
          <w:marTop w:val="0"/>
          <w:marBottom w:val="0"/>
          <w:divBdr>
            <w:top w:val="none" w:sz="0" w:space="0" w:color="auto"/>
            <w:left w:val="none" w:sz="0" w:space="0" w:color="auto"/>
            <w:bottom w:val="none" w:sz="0" w:space="0" w:color="auto"/>
            <w:right w:val="none" w:sz="0" w:space="0" w:color="auto"/>
          </w:divBdr>
        </w:div>
        <w:div w:id="677541493">
          <w:marLeft w:val="0"/>
          <w:marRight w:val="0"/>
          <w:marTop w:val="0"/>
          <w:marBottom w:val="0"/>
          <w:divBdr>
            <w:top w:val="none" w:sz="0" w:space="0" w:color="auto"/>
            <w:left w:val="none" w:sz="0" w:space="0" w:color="auto"/>
            <w:bottom w:val="none" w:sz="0" w:space="0" w:color="auto"/>
            <w:right w:val="none" w:sz="0" w:space="0" w:color="auto"/>
          </w:divBdr>
        </w:div>
        <w:div w:id="68844098">
          <w:marLeft w:val="0"/>
          <w:marRight w:val="0"/>
          <w:marTop w:val="0"/>
          <w:marBottom w:val="0"/>
          <w:divBdr>
            <w:top w:val="none" w:sz="0" w:space="0" w:color="auto"/>
            <w:left w:val="none" w:sz="0" w:space="0" w:color="auto"/>
            <w:bottom w:val="none" w:sz="0" w:space="0" w:color="auto"/>
            <w:right w:val="none" w:sz="0" w:space="0" w:color="auto"/>
          </w:divBdr>
        </w:div>
        <w:div w:id="1523471695">
          <w:marLeft w:val="0"/>
          <w:marRight w:val="0"/>
          <w:marTop w:val="0"/>
          <w:marBottom w:val="0"/>
          <w:divBdr>
            <w:top w:val="none" w:sz="0" w:space="0" w:color="auto"/>
            <w:left w:val="none" w:sz="0" w:space="0" w:color="auto"/>
            <w:bottom w:val="none" w:sz="0" w:space="0" w:color="auto"/>
            <w:right w:val="none" w:sz="0" w:space="0" w:color="auto"/>
          </w:divBdr>
        </w:div>
        <w:div w:id="1361273551">
          <w:marLeft w:val="0"/>
          <w:marRight w:val="0"/>
          <w:marTop w:val="0"/>
          <w:marBottom w:val="0"/>
          <w:divBdr>
            <w:top w:val="none" w:sz="0" w:space="0" w:color="auto"/>
            <w:left w:val="none" w:sz="0" w:space="0" w:color="auto"/>
            <w:bottom w:val="none" w:sz="0" w:space="0" w:color="auto"/>
            <w:right w:val="none" w:sz="0" w:space="0" w:color="auto"/>
          </w:divBdr>
        </w:div>
        <w:div w:id="1178159515">
          <w:marLeft w:val="0"/>
          <w:marRight w:val="0"/>
          <w:marTop w:val="0"/>
          <w:marBottom w:val="0"/>
          <w:divBdr>
            <w:top w:val="none" w:sz="0" w:space="0" w:color="auto"/>
            <w:left w:val="none" w:sz="0" w:space="0" w:color="auto"/>
            <w:bottom w:val="none" w:sz="0" w:space="0" w:color="auto"/>
            <w:right w:val="none" w:sz="0" w:space="0" w:color="auto"/>
          </w:divBdr>
        </w:div>
        <w:div w:id="1444881169">
          <w:marLeft w:val="0"/>
          <w:marRight w:val="0"/>
          <w:marTop w:val="0"/>
          <w:marBottom w:val="0"/>
          <w:divBdr>
            <w:top w:val="none" w:sz="0" w:space="0" w:color="auto"/>
            <w:left w:val="none" w:sz="0" w:space="0" w:color="auto"/>
            <w:bottom w:val="none" w:sz="0" w:space="0" w:color="auto"/>
            <w:right w:val="none" w:sz="0" w:space="0" w:color="auto"/>
          </w:divBdr>
        </w:div>
        <w:div w:id="1123421506">
          <w:marLeft w:val="0"/>
          <w:marRight w:val="0"/>
          <w:marTop w:val="0"/>
          <w:marBottom w:val="0"/>
          <w:divBdr>
            <w:top w:val="none" w:sz="0" w:space="0" w:color="auto"/>
            <w:left w:val="none" w:sz="0" w:space="0" w:color="auto"/>
            <w:bottom w:val="none" w:sz="0" w:space="0" w:color="auto"/>
            <w:right w:val="none" w:sz="0" w:space="0" w:color="auto"/>
          </w:divBdr>
        </w:div>
        <w:div w:id="442892680">
          <w:marLeft w:val="0"/>
          <w:marRight w:val="0"/>
          <w:marTop w:val="0"/>
          <w:marBottom w:val="0"/>
          <w:divBdr>
            <w:top w:val="none" w:sz="0" w:space="0" w:color="auto"/>
            <w:left w:val="none" w:sz="0" w:space="0" w:color="auto"/>
            <w:bottom w:val="none" w:sz="0" w:space="0" w:color="auto"/>
            <w:right w:val="none" w:sz="0" w:space="0" w:color="auto"/>
          </w:divBdr>
        </w:div>
        <w:div w:id="1152405963">
          <w:marLeft w:val="0"/>
          <w:marRight w:val="0"/>
          <w:marTop w:val="0"/>
          <w:marBottom w:val="0"/>
          <w:divBdr>
            <w:top w:val="none" w:sz="0" w:space="0" w:color="auto"/>
            <w:left w:val="none" w:sz="0" w:space="0" w:color="auto"/>
            <w:bottom w:val="none" w:sz="0" w:space="0" w:color="auto"/>
            <w:right w:val="none" w:sz="0" w:space="0" w:color="auto"/>
          </w:divBdr>
        </w:div>
        <w:div w:id="1967881877">
          <w:marLeft w:val="0"/>
          <w:marRight w:val="0"/>
          <w:marTop w:val="0"/>
          <w:marBottom w:val="0"/>
          <w:divBdr>
            <w:top w:val="none" w:sz="0" w:space="0" w:color="auto"/>
            <w:left w:val="none" w:sz="0" w:space="0" w:color="auto"/>
            <w:bottom w:val="none" w:sz="0" w:space="0" w:color="auto"/>
            <w:right w:val="none" w:sz="0" w:space="0" w:color="auto"/>
          </w:divBdr>
        </w:div>
        <w:div w:id="1136147676">
          <w:marLeft w:val="0"/>
          <w:marRight w:val="0"/>
          <w:marTop w:val="0"/>
          <w:marBottom w:val="0"/>
          <w:divBdr>
            <w:top w:val="none" w:sz="0" w:space="0" w:color="auto"/>
            <w:left w:val="none" w:sz="0" w:space="0" w:color="auto"/>
            <w:bottom w:val="none" w:sz="0" w:space="0" w:color="auto"/>
            <w:right w:val="none" w:sz="0" w:space="0" w:color="auto"/>
          </w:divBdr>
        </w:div>
        <w:div w:id="1555191164">
          <w:marLeft w:val="0"/>
          <w:marRight w:val="0"/>
          <w:marTop w:val="0"/>
          <w:marBottom w:val="0"/>
          <w:divBdr>
            <w:top w:val="none" w:sz="0" w:space="0" w:color="auto"/>
            <w:left w:val="none" w:sz="0" w:space="0" w:color="auto"/>
            <w:bottom w:val="none" w:sz="0" w:space="0" w:color="auto"/>
            <w:right w:val="none" w:sz="0" w:space="0" w:color="auto"/>
          </w:divBdr>
        </w:div>
        <w:div w:id="591743081">
          <w:marLeft w:val="0"/>
          <w:marRight w:val="0"/>
          <w:marTop w:val="0"/>
          <w:marBottom w:val="0"/>
          <w:divBdr>
            <w:top w:val="none" w:sz="0" w:space="0" w:color="auto"/>
            <w:left w:val="none" w:sz="0" w:space="0" w:color="auto"/>
            <w:bottom w:val="none" w:sz="0" w:space="0" w:color="auto"/>
            <w:right w:val="none" w:sz="0" w:space="0" w:color="auto"/>
          </w:divBdr>
        </w:div>
        <w:div w:id="1972899155">
          <w:marLeft w:val="0"/>
          <w:marRight w:val="0"/>
          <w:marTop w:val="0"/>
          <w:marBottom w:val="0"/>
          <w:divBdr>
            <w:top w:val="none" w:sz="0" w:space="0" w:color="auto"/>
            <w:left w:val="none" w:sz="0" w:space="0" w:color="auto"/>
            <w:bottom w:val="none" w:sz="0" w:space="0" w:color="auto"/>
            <w:right w:val="none" w:sz="0" w:space="0" w:color="auto"/>
          </w:divBdr>
        </w:div>
        <w:div w:id="1042747156">
          <w:marLeft w:val="0"/>
          <w:marRight w:val="0"/>
          <w:marTop w:val="0"/>
          <w:marBottom w:val="0"/>
          <w:divBdr>
            <w:top w:val="none" w:sz="0" w:space="0" w:color="auto"/>
            <w:left w:val="none" w:sz="0" w:space="0" w:color="auto"/>
            <w:bottom w:val="none" w:sz="0" w:space="0" w:color="auto"/>
            <w:right w:val="none" w:sz="0" w:space="0" w:color="auto"/>
          </w:divBdr>
        </w:div>
        <w:div w:id="2014380871">
          <w:marLeft w:val="0"/>
          <w:marRight w:val="0"/>
          <w:marTop w:val="0"/>
          <w:marBottom w:val="0"/>
          <w:divBdr>
            <w:top w:val="none" w:sz="0" w:space="0" w:color="auto"/>
            <w:left w:val="none" w:sz="0" w:space="0" w:color="auto"/>
            <w:bottom w:val="none" w:sz="0" w:space="0" w:color="auto"/>
            <w:right w:val="none" w:sz="0" w:space="0" w:color="auto"/>
          </w:divBdr>
        </w:div>
        <w:div w:id="1418163768">
          <w:marLeft w:val="0"/>
          <w:marRight w:val="0"/>
          <w:marTop w:val="0"/>
          <w:marBottom w:val="0"/>
          <w:divBdr>
            <w:top w:val="none" w:sz="0" w:space="0" w:color="auto"/>
            <w:left w:val="none" w:sz="0" w:space="0" w:color="auto"/>
            <w:bottom w:val="none" w:sz="0" w:space="0" w:color="auto"/>
            <w:right w:val="none" w:sz="0" w:space="0" w:color="auto"/>
          </w:divBdr>
        </w:div>
        <w:div w:id="1893694089">
          <w:marLeft w:val="0"/>
          <w:marRight w:val="0"/>
          <w:marTop w:val="0"/>
          <w:marBottom w:val="0"/>
          <w:divBdr>
            <w:top w:val="none" w:sz="0" w:space="0" w:color="auto"/>
            <w:left w:val="none" w:sz="0" w:space="0" w:color="auto"/>
            <w:bottom w:val="none" w:sz="0" w:space="0" w:color="auto"/>
            <w:right w:val="none" w:sz="0" w:space="0" w:color="auto"/>
          </w:divBdr>
        </w:div>
        <w:div w:id="195046343">
          <w:marLeft w:val="0"/>
          <w:marRight w:val="0"/>
          <w:marTop w:val="0"/>
          <w:marBottom w:val="0"/>
          <w:divBdr>
            <w:top w:val="none" w:sz="0" w:space="0" w:color="auto"/>
            <w:left w:val="none" w:sz="0" w:space="0" w:color="auto"/>
            <w:bottom w:val="none" w:sz="0" w:space="0" w:color="auto"/>
            <w:right w:val="none" w:sz="0" w:space="0" w:color="auto"/>
          </w:divBdr>
        </w:div>
        <w:div w:id="8027538">
          <w:marLeft w:val="0"/>
          <w:marRight w:val="0"/>
          <w:marTop w:val="0"/>
          <w:marBottom w:val="0"/>
          <w:divBdr>
            <w:top w:val="none" w:sz="0" w:space="0" w:color="auto"/>
            <w:left w:val="none" w:sz="0" w:space="0" w:color="auto"/>
            <w:bottom w:val="none" w:sz="0" w:space="0" w:color="auto"/>
            <w:right w:val="none" w:sz="0" w:space="0" w:color="auto"/>
          </w:divBdr>
        </w:div>
        <w:div w:id="2103253752">
          <w:marLeft w:val="0"/>
          <w:marRight w:val="0"/>
          <w:marTop w:val="0"/>
          <w:marBottom w:val="0"/>
          <w:divBdr>
            <w:top w:val="none" w:sz="0" w:space="0" w:color="auto"/>
            <w:left w:val="none" w:sz="0" w:space="0" w:color="auto"/>
            <w:bottom w:val="none" w:sz="0" w:space="0" w:color="auto"/>
            <w:right w:val="none" w:sz="0" w:space="0" w:color="auto"/>
          </w:divBdr>
        </w:div>
        <w:div w:id="884874373">
          <w:marLeft w:val="0"/>
          <w:marRight w:val="0"/>
          <w:marTop w:val="0"/>
          <w:marBottom w:val="0"/>
          <w:divBdr>
            <w:top w:val="none" w:sz="0" w:space="0" w:color="auto"/>
            <w:left w:val="none" w:sz="0" w:space="0" w:color="auto"/>
            <w:bottom w:val="none" w:sz="0" w:space="0" w:color="auto"/>
            <w:right w:val="none" w:sz="0" w:space="0" w:color="auto"/>
          </w:divBdr>
        </w:div>
        <w:div w:id="1030646214">
          <w:marLeft w:val="0"/>
          <w:marRight w:val="0"/>
          <w:marTop w:val="0"/>
          <w:marBottom w:val="0"/>
          <w:divBdr>
            <w:top w:val="none" w:sz="0" w:space="0" w:color="auto"/>
            <w:left w:val="none" w:sz="0" w:space="0" w:color="auto"/>
            <w:bottom w:val="none" w:sz="0" w:space="0" w:color="auto"/>
            <w:right w:val="none" w:sz="0" w:space="0" w:color="auto"/>
          </w:divBdr>
        </w:div>
        <w:div w:id="165829617">
          <w:marLeft w:val="0"/>
          <w:marRight w:val="0"/>
          <w:marTop w:val="0"/>
          <w:marBottom w:val="0"/>
          <w:divBdr>
            <w:top w:val="none" w:sz="0" w:space="0" w:color="auto"/>
            <w:left w:val="none" w:sz="0" w:space="0" w:color="auto"/>
            <w:bottom w:val="none" w:sz="0" w:space="0" w:color="auto"/>
            <w:right w:val="none" w:sz="0" w:space="0" w:color="auto"/>
          </w:divBdr>
        </w:div>
        <w:div w:id="1219588007">
          <w:marLeft w:val="0"/>
          <w:marRight w:val="0"/>
          <w:marTop w:val="0"/>
          <w:marBottom w:val="0"/>
          <w:divBdr>
            <w:top w:val="none" w:sz="0" w:space="0" w:color="auto"/>
            <w:left w:val="none" w:sz="0" w:space="0" w:color="auto"/>
            <w:bottom w:val="none" w:sz="0" w:space="0" w:color="auto"/>
            <w:right w:val="none" w:sz="0" w:space="0" w:color="auto"/>
          </w:divBdr>
        </w:div>
        <w:div w:id="27606128">
          <w:marLeft w:val="0"/>
          <w:marRight w:val="0"/>
          <w:marTop w:val="0"/>
          <w:marBottom w:val="0"/>
          <w:divBdr>
            <w:top w:val="none" w:sz="0" w:space="0" w:color="auto"/>
            <w:left w:val="none" w:sz="0" w:space="0" w:color="auto"/>
            <w:bottom w:val="none" w:sz="0" w:space="0" w:color="auto"/>
            <w:right w:val="none" w:sz="0" w:space="0" w:color="auto"/>
          </w:divBdr>
        </w:div>
        <w:div w:id="527253144">
          <w:marLeft w:val="0"/>
          <w:marRight w:val="0"/>
          <w:marTop w:val="0"/>
          <w:marBottom w:val="0"/>
          <w:divBdr>
            <w:top w:val="none" w:sz="0" w:space="0" w:color="auto"/>
            <w:left w:val="none" w:sz="0" w:space="0" w:color="auto"/>
            <w:bottom w:val="none" w:sz="0" w:space="0" w:color="auto"/>
            <w:right w:val="none" w:sz="0" w:space="0" w:color="auto"/>
          </w:divBdr>
        </w:div>
        <w:div w:id="1618415017">
          <w:marLeft w:val="0"/>
          <w:marRight w:val="0"/>
          <w:marTop w:val="0"/>
          <w:marBottom w:val="0"/>
          <w:divBdr>
            <w:top w:val="none" w:sz="0" w:space="0" w:color="auto"/>
            <w:left w:val="none" w:sz="0" w:space="0" w:color="auto"/>
            <w:bottom w:val="none" w:sz="0" w:space="0" w:color="auto"/>
            <w:right w:val="none" w:sz="0" w:space="0" w:color="auto"/>
          </w:divBdr>
        </w:div>
        <w:div w:id="269243204">
          <w:marLeft w:val="0"/>
          <w:marRight w:val="0"/>
          <w:marTop w:val="0"/>
          <w:marBottom w:val="0"/>
          <w:divBdr>
            <w:top w:val="none" w:sz="0" w:space="0" w:color="auto"/>
            <w:left w:val="none" w:sz="0" w:space="0" w:color="auto"/>
            <w:bottom w:val="none" w:sz="0" w:space="0" w:color="auto"/>
            <w:right w:val="none" w:sz="0" w:space="0" w:color="auto"/>
          </w:divBdr>
        </w:div>
        <w:div w:id="1810394433">
          <w:marLeft w:val="0"/>
          <w:marRight w:val="0"/>
          <w:marTop w:val="0"/>
          <w:marBottom w:val="0"/>
          <w:divBdr>
            <w:top w:val="none" w:sz="0" w:space="0" w:color="auto"/>
            <w:left w:val="none" w:sz="0" w:space="0" w:color="auto"/>
            <w:bottom w:val="none" w:sz="0" w:space="0" w:color="auto"/>
            <w:right w:val="none" w:sz="0" w:space="0" w:color="auto"/>
          </w:divBdr>
        </w:div>
        <w:div w:id="191655096">
          <w:marLeft w:val="0"/>
          <w:marRight w:val="0"/>
          <w:marTop w:val="0"/>
          <w:marBottom w:val="0"/>
          <w:divBdr>
            <w:top w:val="none" w:sz="0" w:space="0" w:color="auto"/>
            <w:left w:val="none" w:sz="0" w:space="0" w:color="auto"/>
            <w:bottom w:val="none" w:sz="0" w:space="0" w:color="auto"/>
            <w:right w:val="none" w:sz="0" w:space="0" w:color="auto"/>
          </w:divBdr>
        </w:div>
        <w:div w:id="147745350">
          <w:marLeft w:val="0"/>
          <w:marRight w:val="0"/>
          <w:marTop w:val="0"/>
          <w:marBottom w:val="0"/>
          <w:divBdr>
            <w:top w:val="none" w:sz="0" w:space="0" w:color="auto"/>
            <w:left w:val="none" w:sz="0" w:space="0" w:color="auto"/>
            <w:bottom w:val="none" w:sz="0" w:space="0" w:color="auto"/>
            <w:right w:val="none" w:sz="0" w:space="0" w:color="auto"/>
          </w:divBdr>
        </w:div>
        <w:div w:id="804738462">
          <w:marLeft w:val="0"/>
          <w:marRight w:val="0"/>
          <w:marTop w:val="0"/>
          <w:marBottom w:val="0"/>
          <w:divBdr>
            <w:top w:val="none" w:sz="0" w:space="0" w:color="auto"/>
            <w:left w:val="none" w:sz="0" w:space="0" w:color="auto"/>
            <w:bottom w:val="none" w:sz="0" w:space="0" w:color="auto"/>
            <w:right w:val="none" w:sz="0" w:space="0" w:color="auto"/>
          </w:divBdr>
        </w:div>
        <w:div w:id="1114518978">
          <w:marLeft w:val="0"/>
          <w:marRight w:val="0"/>
          <w:marTop w:val="0"/>
          <w:marBottom w:val="0"/>
          <w:divBdr>
            <w:top w:val="none" w:sz="0" w:space="0" w:color="auto"/>
            <w:left w:val="none" w:sz="0" w:space="0" w:color="auto"/>
            <w:bottom w:val="none" w:sz="0" w:space="0" w:color="auto"/>
            <w:right w:val="none" w:sz="0" w:space="0" w:color="auto"/>
          </w:divBdr>
        </w:div>
        <w:div w:id="1593394749">
          <w:marLeft w:val="0"/>
          <w:marRight w:val="0"/>
          <w:marTop w:val="0"/>
          <w:marBottom w:val="0"/>
          <w:divBdr>
            <w:top w:val="none" w:sz="0" w:space="0" w:color="auto"/>
            <w:left w:val="none" w:sz="0" w:space="0" w:color="auto"/>
            <w:bottom w:val="none" w:sz="0" w:space="0" w:color="auto"/>
            <w:right w:val="none" w:sz="0" w:space="0" w:color="auto"/>
          </w:divBdr>
        </w:div>
        <w:div w:id="937910499">
          <w:marLeft w:val="0"/>
          <w:marRight w:val="0"/>
          <w:marTop w:val="0"/>
          <w:marBottom w:val="0"/>
          <w:divBdr>
            <w:top w:val="none" w:sz="0" w:space="0" w:color="auto"/>
            <w:left w:val="none" w:sz="0" w:space="0" w:color="auto"/>
            <w:bottom w:val="none" w:sz="0" w:space="0" w:color="auto"/>
            <w:right w:val="none" w:sz="0" w:space="0" w:color="auto"/>
          </w:divBdr>
        </w:div>
        <w:div w:id="260724212">
          <w:marLeft w:val="0"/>
          <w:marRight w:val="0"/>
          <w:marTop w:val="0"/>
          <w:marBottom w:val="0"/>
          <w:divBdr>
            <w:top w:val="none" w:sz="0" w:space="0" w:color="auto"/>
            <w:left w:val="none" w:sz="0" w:space="0" w:color="auto"/>
            <w:bottom w:val="none" w:sz="0" w:space="0" w:color="auto"/>
            <w:right w:val="none" w:sz="0" w:space="0" w:color="auto"/>
          </w:divBdr>
        </w:div>
        <w:div w:id="242303579">
          <w:marLeft w:val="0"/>
          <w:marRight w:val="0"/>
          <w:marTop w:val="0"/>
          <w:marBottom w:val="0"/>
          <w:divBdr>
            <w:top w:val="none" w:sz="0" w:space="0" w:color="auto"/>
            <w:left w:val="none" w:sz="0" w:space="0" w:color="auto"/>
            <w:bottom w:val="none" w:sz="0" w:space="0" w:color="auto"/>
            <w:right w:val="none" w:sz="0" w:space="0" w:color="auto"/>
          </w:divBdr>
        </w:div>
        <w:div w:id="10706117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theguardian.com/commentisfree/2019/aug/01/broken-housing-system-fixed" TargetMode="External"/><Relationship Id="rId18" Type="http://schemas.openxmlformats.org/officeDocument/2006/relationships/hyperlink" Target="https://www.berkshirefinearts.com/08-11-2016_artwashing-a-tool-for-gentrification-or-cultural-enrichment.htm" TargetMode="External"/><Relationship Id="rId26" Type="http://schemas.openxmlformats.org/officeDocument/2006/relationships/hyperlink" Target="https://www.theguardian.com/local-government-network/2013/aug/29/mixed-communities-plan-government-regeneration" TargetMode="External"/><Relationship Id="rId39" Type="http://schemas.openxmlformats.org/officeDocument/2006/relationships/hyperlink" Target="https://urbangateways.org/the-power-of-banksy-street-art/" TargetMode="External"/><Relationship Id="rId3" Type="http://schemas.openxmlformats.org/officeDocument/2006/relationships/customXml" Target="../customXml/item3.xml"/><Relationship Id="rId21" Type="http://schemas.openxmlformats.org/officeDocument/2006/relationships/hyperlink" Target="https://www.gillgoldingphotography.com/work" TargetMode="External"/><Relationship Id="rId34" Type="http://schemas.openxmlformats.org/officeDocument/2006/relationships/hyperlink" Target="https://octink.com/what-is-a-hoarding/" TargetMode="External"/><Relationship Id="rId42" Type="http://schemas.openxmlformats.org/officeDocument/2006/relationships/hyperlink" Target="https://www.bloomberg.com/news/articles/2016-09-20/keeping-track-of-london-s-worst-construction-site-ads" TargetMode="External"/><Relationship Id="rId47" Type="http://schemas.openxmlformats.org/officeDocument/2006/relationships/hyperlink" Target="https://www.sleek-mag.com/article/felicity-hammond/" TargetMode="External"/><Relationship Id="rId50" Type="http://schemas.openxmlformats.org/officeDocument/2006/relationships/hyperlink" Target="https://www.tandfonline.com/doi/full/10.1080/13604813.2012.754190" TargetMode="External"/><Relationship Id="rId7" Type="http://schemas.openxmlformats.org/officeDocument/2006/relationships/footnotes" Target="footnotes.xml"/><Relationship Id="rId12" Type="http://schemas.openxmlformats.org/officeDocument/2006/relationships/hyperlink" Target="http://www.anthropocene.online/liberate-tate.html" TargetMode="External"/><Relationship Id="rId17" Type="http://schemas.openxmlformats.org/officeDocument/2006/relationships/hyperlink" Target="https://www.theguardian.com/money/2018/feb/09/lets-move-to-deptford-south-east-london-property-tom-dyckhoff" TargetMode="External"/><Relationship Id="rId25" Type="http://schemas.openxmlformats.org/officeDocument/2006/relationships/hyperlink" Target="https://elephant.art/painter-documenting-londons-social-housing/" TargetMode="External"/><Relationship Id="rId33" Type="http://schemas.openxmlformats.org/officeDocument/2006/relationships/hyperlink" Target="http://octink.com/" TargetMode="External"/><Relationship Id="rId38" Type="http://schemas.openxmlformats.org/officeDocument/2006/relationships/hyperlink" Target="https://www.academia.edu/21423629/Are_we_becoming_more_visually_literate" TargetMode="External"/><Relationship Id="rId46" Type="http://schemas.openxmlformats.org/officeDocument/2006/relationships/hyperlink" Target="https://www.raconteur.net/culture/is-art-still-elitist" TargetMode="External"/><Relationship Id="rId2" Type="http://schemas.openxmlformats.org/officeDocument/2006/relationships/customXml" Target="../customXml/item2.xml"/><Relationship Id="rId16" Type="http://schemas.openxmlformats.org/officeDocument/2006/relationships/hyperlink" Target="https://www.metropolitiques.eu/Regeneration-and-the-Legacy-of.html" TargetMode="External"/><Relationship Id="rId20" Type="http://schemas.openxmlformats.org/officeDocument/2006/relationships/hyperlink" Target="https://londonnewsonline.co.uk/iconic-deptford-anchor-back-in-high-street/" TargetMode="External"/><Relationship Id="rId29" Type="http://schemas.openxmlformats.org/officeDocument/2006/relationships/hyperlink" Target="https://placesjournal.org/article/the-price-of-regeneration-in-london/?cn-reloaded=1" TargetMode="External"/><Relationship Id="rId41" Type="http://schemas.openxmlformats.org/officeDocument/2006/relationships/hyperlink" Target="https://colouringinculture.org/blog/callingoutartwashingartists"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stories.avvo.com/consumer-protection/is-graffiti-art-or-is-it-vandalism.html" TargetMode="External"/><Relationship Id="rId24" Type="http://schemas.openxmlformats.org/officeDocument/2006/relationships/hyperlink" Target="https://colouringinculture.org/blog/callingoutartwashingartists" TargetMode="External"/><Relationship Id="rId32" Type="http://schemas.openxmlformats.org/officeDocument/2006/relationships/hyperlink" Target="https://www.citylab.com/equity/2014/06/the-pernicious-realities-of-artwashing/373289/" TargetMode="External"/><Relationship Id="rId37" Type="http://schemas.openxmlformats.org/officeDocument/2006/relationships/hyperlink" Target="https://www.pbctoday.co.uk/news/planning-construction-news/urban-regeneration/43468/" TargetMode="External"/><Relationship Id="rId40" Type="http://schemas.openxmlformats.org/officeDocument/2006/relationships/hyperlink" Target="https://colouringinculture.org/blog/artwashingsocialcapitalantigentrification" TargetMode="External"/><Relationship Id="rId45" Type="http://schemas.openxmlformats.org/officeDocument/2006/relationships/hyperlink" Target="https://www.telegraph.co.uk/culture/art/5124049/Banksy-backlash-as-protest-defaces-middle-class-grafitti.html" TargetMode="External"/><Relationship Id="rId53"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campbell.works/project/estate-agency/" TargetMode="External"/><Relationship Id="rId23" Type="http://schemas.openxmlformats.org/officeDocument/2006/relationships/hyperlink" Target="http://www.felicityhammond.com/the-language-of-living" TargetMode="External"/><Relationship Id="rId28" Type="http://schemas.openxmlformats.org/officeDocument/2006/relationships/hyperlink" Target="https://www.theguardian.com/environment/2018/jun/28/bp-deepwater-horizon-oil-spill-report" TargetMode="External"/><Relationship Id="rId36" Type="http://schemas.openxmlformats.org/officeDocument/2006/relationships/hyperlink" Target="https://www.omnicoreagency.com/instagram-statistics/" TargetMode="External"/><Relationship Id="rId49" Type="http://schemas.openxmlformats.org/officeDocument/2006/relationships/hyperlink" Target="https://www.theguardian.com/business/2017/apr/04/the-property-billboards-that-reveal-the-truth-about-britains-luxury-housing-market" TargetMode="External"/><Relationship Id="rId10" Type="http://schemas.openxmlformats.org/officeDocument/2006/relationships/hyperlink" Target="http://omnicoreagency.com/" TargetMode="External"/><Relationship Id="rId19" Type="http://schemas.openxmlformats.org/officeDocument/2006/relationships/hyperlink" Target="https://theconversation.com/artwashing-gentrification-is-a-problem-but-vilifying-the-artists-involved-is-not-the-answer-83739" TargetMode="External"/><Relationship Id="rId31" Type="http://schemas.openxmlformats.org/officeDocument/2006/relationships/hyperlink" Target="https://poplarpeople.co.uk/artwashing" TargetMode="External"/><Relationship Id="rId44" Type="http://schemas.openxmlformats.org/officeDocument/2006/relationships/hyperlink" Target="https://www.amazon.co.uk/Street-Joe-Cooke/dp/B084L6QTBY/ref=sr_1_1?dchild=1&amp;keywords=the+street&amp;qid=1591878537&amp;s=instant-video&amp;sr=1-1" TargetMode="External"/><Relationship Id="rId52"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hyperlink" Target="https://medium.com/@Bhasingursifath/graffiti-art-or-vandalism-4ecda1f780ab" TargetMode="External"/><Relationship Id="rId22" Type="http://schemas.openxmlformats.org/officeDocument/2006/relationships/hyperlink" Target="https://johnsphotography3cs.home.blog/2020/07/07/david-aylward-interventions-in-deptford/" TargetMode="External"/><Relationship Id="rId27" Type="http://schemas.openxmlformats.org/officeDocument/2006/relationships/hyperlink" Target="https://www.urbantransformations.ox.ac.uk/blog/2018/challenging-the-gentrification-of-council-estates-in-london/" TargetMode="External"/><Relationship Id="rId30" Type="http://schemas.openxmlformats.org/officeDocument/2006/relationships/hyperlink" Target="https://www.theguardian.com/books/2016/apr/15/neoliberalism-ideology-problem-george-monbiot" TargetMode="External"/><Relationship Id="rId35" Type="http://schemas.openxmlformats.org/officeDocument/2006/relationships/hyperlink" Target="http://omnicoreagency.com/" TargetMode="External"/><Relationship Id="rId43" Type="http://schemas.openxmlformats.org/officeDocument/2006/relationships/hyperlink" Target="https://deptfordischanging.wordpress.com/2018/04/15/deptford-is-forever/" TargetMode="External"/><Relationship Id="rId48" Type="http://schemas.openxmlformats.org/officeDocument/2006/relationships/hyperlink" Target="https://www.theguardian.com/cities/2017/feb/10/urban-public-art-developers-decoy-strategy-draped-seated-woman" TargetMode="External"/><Relationship Id="rId8" Type="http://schemas.openxmlformats.org/officeDocument/2006/relationships/endnotes" Target="endnotes.xml"/><Relationship Id="rId51" Type="http://schemas.openxmlformats.org/officeDocument/2006/relationships/hyperlink" Target="https://www.timeout.com/london/news/how-people-power-got-the-deptford-anchor-back-02211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8C173D900E7A543BC33189B6049FB5B" ma:contentTypeVersion="13" ma:contentTypeDescription="Create a new document." ma:contentTypeScope="" ma:versionID="42a7c74a3dfcf3faa22feb419f16b6ea">
  <xsd:schema xmlns:xsd="http://www.w3.org/2001/XMLSchema" xmlns:xs="http://www.w3.org/2001/XMLSchema" xmlns:p="http://schemas.microsoft.com/office/2006/metadata/properties" xmlns:ns3="39ebd40c-6560-4b68-b582-5c2afbc37499" xmlns:ns4="3af078b7-2790-4b6a-bce6-e9eabb4cbe6c" targetNamespace="http://schemas.microsoft.com/office/2006/metadata/properties" ma:root="true" ma:fieldsID="1790e76d09db2c0883232b1c4da12b19" ns3:_="" ns4:_="">
    <xsd:import namespace="39ebd40c-6560-4b68-b582-5c2afbc37499"/>
    <xsd:import namespace="3af078b7-2790-4b6a-bce6-e9eabb4cbe6c"/>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3:MediaServiceOCR"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ebd40c-6560-4b68-b582-5c2afbc3749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af078b7-2790-4b6a-bce6-e9eabb4cbe6c"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C6C7928-753C-4387-8A91-2467B91AA8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ebd40c-6560-4b68-b582-5c2afbc37499"/>
    <ds:schemaRef ds:uri="3af078b7-2790-4b6a-bce6-e9eabb4cbe6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DE2582A-8930-4CC8-A614-C1D9216BB788}">
  <ds:schemaRefs>
    <ds:schemaRef ds:uri="http://schemas.microsoft.com/sharepoint/v3/contenttype/forms"/>
  </ds:schemaRefs>
</ds:datastoreItem>
</file>

<file path=customXml/itemProps3.xml><?xml version="1.0" encoding="utf-8"?>
<ds:datastoreItem xmlns:ds="http://schemas.openxmlformats.org/officeDocument/2006/customXml" ds:itemID="{8FBB8742-4046-426E-ACC5-43A7DB616FB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7185</Words>
  <Characters>40960</Characters>
  <Application>Microsoft Office Word</Application>
  <DocSecurity>0</DocSecurity>
  <Lines>341</Lines>
  <Paragraphs>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Farrington</dc:creator>
  <cp:keywords/>
  <dc:description/>
  <cp:lastModifiedBy>Jane Farrington</cp:lastModifiedBy>
  <cp:revision>4</cp:revision>
  <dcterms:created xsi:type="dcterms:W3CDTF">2020-07-31T21:34:00Z</dcterms:created>
  <dcterms:modified xsi:type="dcterms:W3CDTF">2020-07-31T21:40:00Z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0x01010048C173D900E7A543BC33189B6049FB5B</vt:lpwstr>
  </property>
</Properties>
</file>