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3BCD" w:rsidRPr="00D23BCD" w:rsidRDefault="00D23BCD" w:rsidP="00D23BCD">
      <w:pPr>
        <w:shd w:val="clear" w:color="auto" w:fill="FFFFFF"/>
        <w:spacing w:after="0" w:line="360" w:lineRule="auto"/>
        <w:jc w:val="center"/>
        <w:rPr>
          <w:rFonts w:ascii="Arial" w:eastAsia="Times New Roman" w:hAnsi="Arial" w:cs="Arial"/>
          <w:b/>
          <w:bCs/>
          <w:color w:val="222222"/>
          <w:sz w:val="24"/>
          <w:szCs w:val="24"/>
          <w:lang w:eastAsia="en-GB"/>
        </w:rPr>
      </w:pPr>
      <w:r w:rsidRPr="00D23BCD">
        <w:rPr>
          <w:rFonts w:ascii="Arial" w:eastAsia="Times New Roman" w:hAnsi="Arial" w:cs="Arial"/>
          <w:b/>
          <w:bCs/>
          <w:color w:val="222222"/>
          <w:sz w:val="24"/>
          <w:szCs w:val="24"/>
          <w:lang w:eastAsia="en-GB"/>
        </w:rPr>
        <w:t>Literature Review</w:t>
      </w:r>
      <w:r w:rsidR="00DB6B9E">
        <w:rPr>
          <w:rFonts w:ascii="Arial" w:eastAsia="Times New Roman" w:hAnsi="Arial" w:cs="Arial"/>
          <w:b/>
          <w:bCs/>
          <w:color w:val="222222"/>
          <w:sz w:val="24"/>
          <w:szCs w:val="24"/>
          <w:lang w:eastAsia="en-GB"/>
        </w:rPr>
        <w:t xml:space="preserve"> </w:t>
      </w:r>
      <w:r w:rsidRPr="00D23BCD">
        <w:rPr>
          <w:rFonts w:ascii="Arial" w:eastAsia="Times New Roman" w:hAnsi="Arial" w:cs="Arial"/>
          <w:b/>
          <w:bCs/>
          <w:color w:val="222222"/>
          <w:sz w:val="24"/>
          <w:szCs w:val="24"/>
          <w:lang w:eastAsia="en-GB"/>
        </w:rPr>
        <w:t>– Assignment 2</w:t>
      </w:r>
      <w:r w:rsidR="00DB6B9E">
        <w:rPr>
          <w:rFonts w:ascii="Arial" w:eastAsia="Times New Roman" w:hAnsi="Arial" w:cs="Arial"/>
          <w:b/>
          <w:bCs/>
          <w:color w:val="222222"/>
          <w:sz w:val="24"/>
          <w:szCs w:val="24"/>
          <w:lang w:eastAsia="en-GB"/>
        </w:rPr>
        <w:t xml:space="preserve"> – Contextual Studies</w:t>
      </w:r>
    </w:p>
    <w:p w:rsidR="00D23BCD" w:rsidRPr="00D23BCD" w:rsidRDefault="00D23BCD" w:rsidP="00D23BCD">
      <w:pPr>
        <w:shd w:val="clear" w:color="auto" w:fill="FFFFFF"/>
        <w:spacing w:after="0" w:line="360" w:lineRule="auto"/>
        <w:rPr>
          <w:rFonts w:ascii="Arial" w:eastAsia="Times New Roman" w:hAnsi="Arial" w:cs="Arial"/>
          <w:b/>
          <w:bCs/>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b/>
          <w:bCs/>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Introduction:</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I have come to realise that the topic for this literature review is </w:t>
      </w:r>
      <w:r w:rsidRPr="005456B3">
        <w:rPr>
          <w:rFonts w:ascii="Arial" w:eastAsia="Times New Roman" w:hAnsi="Arial" w:cs="Arial"/>
          <w:i/>
          <w:iCs/>
          <w:color w:val="FF0000"/>
          <w:sz w:val="24"/>
          <w:szCs w:val="24"/>
          <w:lang w:eastAsia="en-GB"/>
        </w:rPr>
        <w:t>change</w:t>
      </w:r>
      <w:r w:rsidRPr="00D23BCD">
        <w:rPr>
          <w:rFonts w:ascii="Arial" w:eastAsia="Times New Roman" w:hAnsi="Arial" w:cs="Arial"/>
          <w:color w:val="222222"/>
          <w:sz w:val="24"/>
          <w:szCs w:val="24"/>
          <w:lang w:eastAsia="en-GB"/>
        </w:rPr>
        <w:t xml:space="preserve">, both on a larger, more global scale and also on an </w:t>
      </w:r>
      <w:r w:rsidRPr="005456B3">
        <w:rPr>
          <w:rFonts w:ascii="Arial" w:eastAsia="Times New Roman" w:hAnsi="Arial" w:cs="Arial"/>
          <w:color w:val="FF0000"/>
          <w:sz w:val="24"/>
          <w:szCs w:val="24"/>
          <w:lang w:eastAsia="en-GB"/>
        </w:rPr>
        <w:t xml:space="preserve">everyday </w:t>
      </w:r>
      <w:r w:rsidR="005456B3" w:rsidRPr="005456B3">
        <w:rPr>
          <w:rFonts w:ascii="Arial" w:eastAsia="Times New Roman" w:hAnsi="Arial" w:cs="Arial"/>
          <w:color w:val="FF0000"/>
          <w:sz w:val="24"/>
          <w:szCs w:val="24"/>
          <w:lang w:eastAsia="en-GB"/>
        </w:rPr>
        <w:t>scale.</w:t>
      </w:r>
      <w:r w:rsidR="005456B3" w:rsidRPr="00D23BCD">
        <w:rPr>
          <w:rFonts w:ascii="Arial" w:eastAsia="Times New Roman" w:hAnsi="Arial" w:cs="Arial"/>
          <w:color w:val="222222"/>
          <w:sz w:val="24"/>
          <w:szCs w:val="24"/>
          <w:lang w:eastAsia="en-GB"/>
        </w:rPr>
        <w:t xml:space="preserve"> </w:t>
      </w:r>
      <w:r w:rsidR="005456B3" w:rsidRPr="005456B3">
        <w:rPr>
          <w:rFonts w:ascii="Arial" w:eastAsia="Times New Roman" w:hAnsi="Arial" w:cs="Arial"/>
          <w:color w:val="FF0000"/>
          <w:sz w:val="24"/>
          <w:szCs w:val="24"/>
          <w:lang w:eastAsia="en-GB"/>
        </w:rPr>
        <w:t>[</w:t>
      </w:r>
      <w:r w:rsidR="005456B3" w:rsidRPr="005456B3">
        <w:rPr>
          <w:rFonts w:ascii="Times New Roman" w:eastAsia="Times New Roman" w:hAnsi="Times New Roman" w:cs="Times New Roman"/>
          <w:color w:val="FF0000"/>
          <w:sz w:val="24"/>
          <w:szCs w:val="24"/>
          <w:lang w:eastAsia="en-GB"/>
        </w:rPr>
        <w:t xml:space="preserve">When you say 'everyday </w:t>
      </w:r>
      <w:r w:rsidR="005456B3">
        <w:rPr>
          <w:rFonts w:ascii="Times New Roman" w:eastAsia="Times New Roman" w:hAnsi="Times New Roman" w:cs="Times New Roman"/>
          <w:color w:val="FF0000"/>
          <w:sz w:val="24"/>
          <w:szCs w:val="24"/>
          <w:lang w:eastAsia="en-GB"/>
        </w:rPr>
        <w:t>scale/</w:t>
      </w:r>
      <w:r w:rsidR="005456B3" w:rsidRPr="005456B3">
        <w:rPr>
          <w:rFonts w:ascii="Times New Roman" w:eastAsia="Times New Roman" w:hAnsi="Times New Roman" w:cs="Times New Roman"/>
          <w:color w:val="FF0000"/>
          <w:sz w:val="24"/>
          <w:szCs w:val="24"/>
          <w:lang w:eastAsia="en-GB"/>
        </w:rPr>
        <w:t>change', you</w:t>
      </w:r>
      <w:r w:rsidR="005456B3">
        <w:rPr>
          <w:rFonts w:ascii="Times New Roman" w:eastAsia="Times New Roman" w:hAnsi="Times New Roman" w:cs="Times New Roman"/>
          <w:color w:val="FF0000"/>
          <w:sz w:val="24"/>
          <w:szCs w:val="24"/>
          <w:lang w:eastAsia="en-GB"/>
        </w:rPr>
        <w:t xml:space="preserve"> seem to</w:t>
      </w:r>
      <w:r w:rsidR="005456B3" w:rsidRPr="005456B3">
        <w:rPr>
          <w:rFonts w:ascii="Times New Roman" w:eastAsia="Times New Roman" w:hAnsi="Times New Roman" w:cs="Times New Roman"/>
          <w:color w:val="FF0000"/>
          <w:sz w:val="24"/>
          <w:szCs w:val="24"/>
          <w:lang w:eastAsia="en-GB"/>
        </w:rPr>
        <w:t xml:space="preserve"> mean 'local' change</w:t>
      </w:r>
      <w:r w:rsidR="005456B3">
        <w:rPr>
          <w:rFonts w:ascii="Times New Roman" w:eastAsia="Times New Roman" w:hAnsi="Times New Roman" w:cs="Times New Roman"/>
          <w:color w:val="FF0000"/>
          <w:sz w:val="24"/>
          <w:szCs w:val="24"/>
          <w:lang w:eastAsia="en-GB"/>
        </w:rPr>
        <w:t>.</w:t>
      </w:r>
      <w:r w:rsidR="005456B3" w:rsidRPr="005456B3">
        <w:rPr>
          <w:rFonts w:ascii="Times New Roman" w:eastAsia="Times New Roman" w:hAnsi="Times New Roman" w:cs="Times New Roman"/>
          <w:color w:val="FF0000"/>
          <w:sz w:val="24"/>
          <w:szCs w:val="24"/>
          <w:lang w:eastAsia="en-GB"/>
        </w:rPr>
        <w:t xml:space="preserve"> Just make it clear you are writing about </w:t>
      </w:r>
      <w:r w:rsidR="005456B3" w:rsidRPr="005456B3">
        <w:rPr>
          <w:rFonts w:ascii="Times New Roman" w:eastAsia="Times New Roman" w:hAnsi="Times New Roman" w:cs="Times New Roman"/>
          <w:i/>
          <w:iCs/>
          <w:color w:val="FF0000"/>
          <w:sz w:val="24"/>
          <w:szCs w:val="24"/>
          <w:lang w:eastAsia="en-GB"/>
        </w:rPr>
        <w:t>place</w:t>
      </w:r>
      <w:r w:rsidR="005456B3" w:rsidRPr="005456B3">
        <w:rPr>
          <w:rFonts w:ascii="Times New Roman" w:eastAsia="Times New Roman" w:hAnsi="Times New Roman" w:cs="Times New Roman"/>
          <w:color w:val="FF0000"/>
          <w:sz w:val="24"/>
          <w:szCs w:val="24"/>
          <w:lang w:eastAsia="en-GB"/>
        </w:rPr>
        <w:t xml:space="preserve">: Deptford (local) and world (global) rather than </w:t>
      </w:r>
      <w:r w:rsidR="005456B3" w:rsidRPr="005456B3">
        <w:rPr>
          <w:rFonts w:ascii="Times New Roman" w:eastAsia="Times New Roman" w:hAnsi="Times New Roman" w:cs="Times New Roman"/>
          <w:i/>
          <w:iCs/>
          <w:color w:val="FF0000"/>
          <w:sz w:val="24"/>
          <w:szCs w:val="24"/>
          <w:lang w:eastAsia="en-GB"/>
        </w:rPr>
        <w:t>time</w:t>
      </w:r>
      <w:r w:rsidR="005456B3" w:rsidRPr="005456B3">
        <w:rPr>
          <w:rFonts w:ascii="Times New Roman" w:eastAsia="Times New Roman" w:hAnsi="Times New Roman" w:cs="Times New Roman"/>
          <w:color w:val="FF0000"/>
          <w:sz w:val="24"/>
          <w:szCs w:val="24"/>
          <w:lang w:eastAsia="en-GB"/>
        </w:rPr>
        <w:t>: everyday, the past, the present, the future and their relationship with human memory, conceptions of self and national identity, hope and ambitions. Can you see how these two fundamental concepts: space/place and time are connected?</w:t>
      </w:r>
      <w:r w:rsidR="005456B3" w:rsidRPr="005456B3">
        <w:rPr>
          <w:rFonts w:ascii="Times New Roman" w:eastAsia="Times New Roman" w:hAnsi="Times New Roman" w:cs="Times New Roman"/>
          <w:color w:val="FF0000"/>
          <w:sz w:val="24"/>
          <w:szCs w:val="24"/>
          <w:lang w:eastAsia="en-GB"/>
        </w:rPr>
        <w:t xml:space="preserve">] </w:t>
      </w:r>
      <w:r w:rsidRPr="00D23BCD">
        <w:rPr>
          <w:rFonts w:ascii="Arial" w:eastAsia="Times New Roman" w:hAnsi="Arial" w:cs="Arial"/>
          <w:color w:val="222222"/>
          <w:sz w:val="24"/>
          <w:szCs w:val="24"/>
          <w:lang w:eastAsia="en-GB"/>
        </w:rPr>
        <w:t>Despite the change occurring specifically in Deptford, this kind of change (both global and everyday) occurs everywhere and Deptford just happens to be my muse. Deptford is a good muse for change though: 'The neighbourhood [Deptford] seems to have been in permanent regeneration mode since Henry VIII stuck his dockyard here.’ - (</w:t>
      </w:r>
      <w:proofErr w:type="spellStart"/>
      <w:r w:rsidRPr="00D23BCD">
        <w:rPr>
          <w:rFonts w:ascii="Arial" w:eastAsia="Times New Roman" w:hAnsi="Arial" w:cs="Arial"/>
          <w:color w:val="222222"/>
          <w:sz w:val="24"/>
          <w:szCs w:val="24"/>
          <w:lang w:eastAsia="en-GB"/>
        </w:rPr>
        <w:t>Dyckhoff</w:t>
      </w:r>
      <w:proofErr w:type="spellEnd"/>
      <w:r w:rsidRPr="00D23BCD">
        <w:rPr>
          <w:rFonts w:ascii="Arial" w:eastAsia="Times New Roman" w:hAnsi="Arial" w:cs="Arial"/>
          <w:color w:val="222222"/>
          <w:sz w:val="24"/>
          <w:szCs w:val="24"/>
          <w:lang w:eastAsia="en-GB"/>
        </w:rPr>
        <w:t>, 2018).</w:t>
      </w:r>
    </w:p>
    <w:p w:rsidR="00D23BCD" w:rsidRPr="00D23BCD" w:rsidRDefault="005456B3" w:rsidP="0030716B">
      <w:pPr>
        <w:spacing w:after="0" w:line="240" w:lineRule="auto"/>
        <w:rPr>
          <w:rFonts w:ascii="Arial" w:eastAsia="Times New Roman" w:hAnsi="Arial" w:cs="Arial"/>
          <w:color w:val="222222"/>
          <w:sz w:val="24"/>
          <w:szCs w:val="24"/>
          <w:lang w:eastAsia="en-GB"/>
        </w:rPr>
      </w:pPr>
      <w:r w:rsidRPr="005456B3">
        <w:rPr>
          <w:rFonts w:ascii="Times New Roman" w:eastAsia="Times New Roman" w:hAnsi="Times New Roman" w:cs="Times New Roman"/>
          <w:sz w:val="24"/>
          <w:szCs w:val="24"/>
          <w:lang w:eastAsia="en-GB"/>
        </w:rPr>
        <w:br/>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I have decided to review literature where the topic of change is key within the writing, in particular paying attention to regeneration in urban areas. My reasoning for targeting such change is because Deptford exhibits this in spades.</w:t>
      </w:r>
      <w:r w:rsidR="00703CA0">
        <w:rPr>
          <w:rFonts w:ascii="Arial" w:eastAsia="Times New Roman" w:hAnsi="Arial" w:cs="Arial"/>
          <w:color w:val="222222"/>
          <w:sz w:val="24"/>
          <w:szCs w:val="24"/>
          <w:lang w:eastAsia="en-GB"/>
        </w:rPr>
        <w:t xml:space="preserve"> </w:t>
      </w:r>
      <w:r w:rsidR="00703CA0" w:rsidRPr="00703CA0">
        <w:rPr>
          <w:rFonts w:ascii="Arial" w:eastAsia="Times New Roman" w:hAnsi="Arial" w:cs="Arial"/>
          <w:color w:val="FF0000"/>
          <w:sz w:val="24"/>
          <w:szCs w:val="24"/>
          <w:lang w:eastAsia="en-GB"/>
        </w:rPr>
        <w:t>[On one hand, it’s nice you’re using colloquial language but this is an academic essay, so it’s best to keep it written in plain, conventional English. You can use the colloquial</w:t>
      </w:r>
      <w:r w:rsidRPr="00703CA0">
        <w:rPr>
          <w:rFonts w:ascii="Arial" w:eastAsia="Times New Roman" w:hAnsi="Arial" w:cs="Arial"/>
          <w:color w:val="FF0000"/>
          <w:sz w:val="24"/>
          <w:szCs w:val="24"/>
          <w:lang w:eastAsia="en-GB"/>
        </w:rPr>
        <w:t xml:space="preserve"> </w:t>
      </w:r>
      <w:r w:rsidR="00703CA0" w:rsidRPr="00703CA0">
        <w:rPr>
          <w:rFonts w:ascii="Arial" w:eastAsia="Times New Roman" w:hAnsi="Arial" w:cs="Arial"/>
          <w:color w:val="FF0000"/>
          <w:sz w:val="24"/>
          <w:szCs w:val="24"/>
          <w:lang w:eastAsia="en-GB"/>
        </w:rPr>
        <w:t>in quotes though.]</w:t>
      </w:r>
      <w:r w:rsidR="00703CA0">
        <w:rPr>
          <w:rFonts w:ascii="Arial" w:eastAsia="Times New Roman" w:hAnsi="Arial" w:cs="Arial"/>
          <w:color w:val="222222"/>
          <w:sz w:val="24"/>
          <w:szCs w:val="24"/>
          <w:lang w:eastAsia="en-GB"/>
        </w:rPr>
        <w:t xml:space="preserve"> </w:t>
      </w:r>
      <w:r w:rsidRPr="00D23BCD">
        <w:rPr>
          <w:rFonts w:ascii="Arial" w:eastAsia="Times New Roman" w:hAnsi="Arial" w:cs="Arial"/>
          <w:color w:val="222222"/>
          <w:sz w:val="24"/>
          <w:szCs w:val="24"/>
          <w:lang w:eastAsia="en-GB"/>
        </w:rPr>
        <w:t>I feel too that my photographs are comprised of techniques which make this change more appreciable.</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I have organised the literature review in a way that shows global shifts and more everyday change. I chose this because these types of change interact; while it is observed that larger scale change affects </w:t>
      </w:r>
      <w:proofErr w:type="spellStart"/>
      <w:r w:rsidRPr="00D23BCD">
        <w:rPr>
          <w:rFonts w:ascii="Arial" w:eastAsia="Times New Roman" w:hAnsi="Arial" w:cs="Arial"/>
          <w:color w:val="222222"/>
          <w:sz w:val="24"/>
          <w:szCs w:val="24"/>
          <w:lang w:eastAsia="en-GB"/>
        </w:rPr>
        <w:t>everyday</w:t>
      </w:r>
      <w:proofErr w:type="spellEnd"/>
      <w:r w:rsidR="00703CA0">
        <w:rPr>
          <w:rFonts w:ascii="Arial" w:eastAsia="Times New Roman" w:hAnsi="Arial" w:cs="Arial"/>
          <w:color w:val="222222"/>
          <w:sz w:val="24"/>
          <w:szCs w:val="24"/>
          <w:lang w:eastAsia="en-GB"/>
        </w:rPr>
        <w:t xml:space="preserve"> </w:t>
      </w:r>
      <w:r w:rsidR="00703CA0" w:rsidRPr="00703CA0">
        <w:rPr>
          <w:rFonts w:ascii="Arial" w:eastAsia="Times New Roman" w:hAnsi="Arial" w:cs="Arial"/>
          <w:color w:val="FF0000"/>
          <w:sz w:val="24"/>
          <w:szCs w:val="24"/>
          <w:lang w:eastAsia="en-GB"/>
        </w:rPr>
        <w:t>[local]</w:t>
      </w:r>
      <w:r w:rsidRPr="00703CA0">
        <w:rPr>
          <w:rFonts w:ascii="Arial" w:eastAsia="Times New Roman" w:hAnsi="Arial" w:cs="Arial"/>
          <w:color w:val="FF0000"/>
          <w:sz w:val="24"/>
          <w:szCs w:val="24"/>
          <w:lang w:eastAsia="en-GB"/>
        </w:rPr>
        <w:t xml:space="preserve"> </w:t>
      </w:r>
      <w:r w:rsidRPr="00D23BCD">
        <w:rPr>
          <w:rFonts w:ascii="Arial" w:eastAsia="Times New Roman" w:hAnsi="Arial" w:cs="Arial"/>
          <w:color w:val="222222"/>
          <w:sz w:val="24"/>
          <w:szCs w:val="24"/>
          <w:lang w:eastAsia="en-GB"/>
        </w:rPr>
        <w:t>change, I’ve learnt that the everyday can also affect larger-scale shifts like regeneration. I feel there is a connection between these types of change that is evident in my photographic approach. Therefore I have also incorporated an artist whose photographic approach is very similar to mine and has inspired me for my project.</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lastRenderedPageBreak/>
        <w:t>Since Deptford has a history of regeneration, I have found literature which both describes a history of Deptford and regeneration at the same time. However, as Deptford is my muse for the project and not the subject, the history of Deptford will take backstage to the focus of the review.</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Texts:</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i/>
          <w:iCs/>
          <w:color w:val="222222"/>
          <w:sz w:val="24"/>
          <w:szCs w:val="24"/>
          <w:lang w:eastAsia="en-GB"/>
        </w:rPr>
        <w:t>Ground Control</w:t>
      </w:r>
      <w:r w:rsidRPr="00D23BCD">
        <w:rPr>
          <w:rFonts w:ascii="Arial" w:eastAsia="Times New Roman" w:hAnsi="Arial" w:cs="Arial"/>
          <w:b/>
          <w:bCs/>
          <w:color w:val="222222"/>
          <w:sz w:val="24"/>
          <w:szCs w:val="24"/>
          <w:lang w:eastAsia="en-GB"/>
        </w:rPr>
        <w:t> (2012) by Anna Minton:</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Anna Minton describes how cities all over England are losing democracy over land use in Part 1 of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xml:space="preserve"> (2012). Instead they are owned by private companies; forming private estates, gated communities and public spaces which are actually privately governed. One model the government validates the privatisation of land on is the ‘trickle-down’ concept. Minton demonstrates that trickle-down doesn’t work: ‘rather than helping those who need it [wealth] the most, </w:t>
      </w:r>
      <w:r w:rsidR="00703CA0">
        <w:rPr>
          <w:rFonts w:ascii="Arial" w:eastAsia="Times New Roman" w:hAnsi="Arial" w:cs="Arial"/>
          <w:color w:val="FF0000"/>
          <w:sz w:val="24"/>
          <w:szCs w:val="24"/>
          <w:lang w:eastAsia="en-GB"/>
        </w:rPr>
        <w:t xml:space="preserve">[you can write: ‘rather than helping those who need [wealth] the most…’ You don’t need it followed by [wealth] in brackets.] </w:t>
      </w:r>
      <w:r w:rsidRPr="00D23BCD">
        <w:rPr>
          <w:rFonts w:ascii="Arial" w:eastAsia="Times New Roman" w:hAnsi="Arial" w:cs="Arial"/>
          <w:color w:val="222222"/>
          <w:sz w:val="24"/>
          <w:szCs w:val="24"/>
          <w:lang w:eastAsia="en-GB"/>
        </w:rPr>
        <w:t xml:space="preserve">it has rubbed right up against them yet entirely ignored them, creating a segregated and disconnected patchwork.’ - (Minton, 2012: 8). Despite the trickle-down concept being just a concept and not working; ‘it [trickle-down] </w:t>
      </w:r>
      <w:r w:rsidR="0097140E" w:rsidRPr="0097140E">
        <w:rPr>
          <w:rFonts w:ascii="Arial" w:eastAsia="Times New Roman" w:hAnsi="Arial" w:cs="Arial"/>
          <w:color w:val="FF0000"/>
          <w:sz w:val="24"/>
          <w:szCs w:val="24"/>
          <w:lang w:eastAsia="en-GB"/>
        </w:rPr>
        <w:t xml:space="preserve">[Just </w:t>
      </w:r>
      <w:r w:rsidR="0097140E">
        <w:rPr>
          <w:rFonts w:ascii="Arial" w:eastAsia="Times New Roman" w:hAnsi="Arial" w:cs="Arial"/>
          <w:color w:val="FF0000"/>
          <w:sz w:val="24"/>
          <w:szCs w:val="24"/>
          <w:lang w:eastAsia="en-GB"/>
        </w:rPr>
        <w:t>[</w:t>
      </w:r>
      <w:r w:rsidR="0097140E" w:rsidRPr="0097140E">
        <w:rPr>
          <w:rFonts w:ascii="Arial" w:eastAsia="Times New Roman" w:hAnsi="Arial" w:cs="Arial"/>
          <w:color w:val="FF0000"/>
          <w:sz w:val="24"/>
          <w:szCs w:val="24"/>
          <w:lang w:eastAsia="en-GB"/>
        </w:rPr>
        <w:t>tickle-down</w:t>
      </w:r>
      <w:r w:rsidR="0097140E">
        <w:rPr>
          <w:rFonts w:ascii="Arial" w:eastAsia="Times New Roman" w:hAnsi="Arial" w:cs="Arial"/>
          <w:color w:val="FF0000"/>
          <w:sz w:val="24"/>
          <w:szCs w:val="24"/>
          <w:lang w:eastAsia="en-GB"/>
        </w:rPr>
        <w:t>]</w:t>
      </w:r>
      <w:r w:rsidR="0097140E" w:rsidRPr="0097140E">
        <w:rPr>
          <w:rFonts w:ascii="Arial" w:eastAsia="Times New Roman" w:hAnsi="Arial" w:cs="Arial"/>
          <w:color w:val="FF0000"/>
          <w:sz w:val="24"/>
          <w:szCs w:val="24"/>
          <w:lang w:eastAsia="en-GB"/>
        </w:rPr>
        <w:t xml:space="preserve"> will do.]</w:t>
      </w:r>
      <w:r w:rsidR="0097140E">
        <w:rPr>
          <w:rFonts w:ascii="Arial" w:eastAsia="Times New Roman" w:hAnsi="Arial" w:cs="Arial"/>
          <w:color w:val="222222"/>
          <w:sz w:val="24"/>
          <w:szCs w:val="24"/>
          <w:lang w:eastAsia="en-GB"/>
        </w:rPr>
        <w:t xml:space="preserve"> </w:t>
      </w:r>
      <w:r w:rsidRPr="00D23BCD">
        <w:rPr>
          <w:rFonts w:ascii="Arial" w:eastAsia="Times New Roman" w:hAnsi="Arial" w:cs="Arial"/>
          <w:color w:val="222222"/>
          <w:sz w:val="24"/>
          <w:szCs w:val="24"/>
          <w:lang w:eastAsia="en-GB"/>
        </w:rPr>
        <w:t xml:space="preserve">endures because of the high rates of growth it brings in good times.’ - (Minton, 2012: 9). What is particularly worrying is that many people are unaware of this shift in ownership of the land - Minton references the lack of awareness as ’social silence’ - (Minton, 2012: xiii). Because of this social silence and the leverage afforded </w:t>
      </w:r>
      <w:r w:rsidR="0097140E">
        <w:rPr>
          <w:rFonts w:ascii="Arial" w:eastAsia="Times New Roman" w:hAnsi="Arial" w:cs="Arial"/>
          <w:color w:val="FF0000"/>
          <w:sz w:val="24"/>
          <w:szCs w:val="24"/>
          <w:lang w:eastAsia="en-GB"/>
        </w:rPr>
        <w:t>[by ‘leverage afforded</w:t>
      </w:r>
      <w:r w:rsidR="00794C09">
        <w:rPr>
          <w:rFonts w:ascii="Arial" w:eastAsia="Times New Roman" w:hAnsi="Arial" w:cs="Arial"/>
          <w:color w:val="FF0000"/>
          <w:sz w:val="24"/>
          <w:szCs w:val="24"/>
          <w:lang w:eastAsia="en-GB"/>
        </w:rPr>
        <w:t>’</w:t>
      </w:r>
      <w:r w:rsidR="0097140E">
        <w:rPr>
          <w:rFonts w:ascii="Arial" w:eastAsia="Times New Roman" w:hAnsi="Arial" w:cs="Arial"/>
          <w:color w:val="FF0000"/>
          <w:sz w:val="24"/>
          <w:szCs w:val="24"/>
          <w:lang w:eastAsia="en-GB"/>
        </w:rPr>
        <w:t xml:space="preserve"> to you mean political and economic influence?] </w:t>
      </w:r>
      <w:r w:rsidRPr="00D23BCD">
        <w:rPr>
          <w:rFonts w:ascii="Arial" w:eastAsia="Times New Roman" w:hAnsi="Arial" w:cs="Arial"/>
          <w:color w:val="222222"/>
          <w:sz w:val="24"/>
          <w:szCs w:val="24"/>
          <w:lang w:eastAsia="en-GB"/>
        </w:rPr>
        <w:t>to these private companies, large areas of land are able to be bought and developed with only profit in mind, without much consultation with the local people. In America, similar developments in land use like private estates have caused protests and outrage with people demonstrating against them: 'while it [land assembly or compulsory purchase] raised no debate here, across the Atlantic it sparked off major national protests.’ - (Minton, 2012: 22).</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A20E95" w:rsidRDefault="00D23BCD" w:rsidP="00D23BCD">
      <w:pPr>
        <w:shd w:val="clear" w:color="auto" w:fill="FFFFFF"/>
        <w:spacing w:after="0" w:line="360" w:lineRule="auto"/>
        <w:rPr>
          <w:rFonts w:ascii="Arial" w:eastAsia="Times New Roman" w:hAnsi="Arial" w:cs="Arial"/>
          <w:color w:val="FF0000"/>
          <w:sz w:val="24"/>
          <w:szCs w:val="24"/>
          <w:lang w:eastAsia="en-GB"/>
        </w:rPr>
      </w:pPr>
      <w:r w:rsidRPr="00D23BCD">
        <w:rPr>
          <w:rFonts w:ascii="Arial" w:eastAsia="Times New Roman" w:hAnsi="Arial" w:cs="Arial"/>
          <w:color w:val="222222"/>
          <w:sz w:val="24"/>
          <w:szCs w:val="24"/>
          <w:lang w:eastAsia="en-GB"/>
        </w:rPr>
        <w:t xml:space="preserve">I see similarities and dissimilarities with Deptford compared to a housing project in Fazakerley, Liverpool described by Minton in Part 2. The ‘consultation with residents was little more than a joke.’ and ‘despite the time and effort put into consulting with </w:t>
      </w:r>
      <w:r w:rsidRPr="00D23BCD">
        <w:rPr>
          <w:rFonts w:ascii="Arial" w:eastAsia="Times New Roman" w:hAnsi="Arial" w:cs="Arial"/>
          <w:color w:val="222222"/>
          <w:sz w:val="24"/>
          <w:szCs w:val="24"/>
          <w:lang w:eastAsia="en-GB"/>
        </w:rPr>
        <w:lastRenderedPageBreak/>
        <w:t>the residents, their views were not listened to.’ - (Minton, 2012: 71). Similarities with this project in comparison to redevelopment projects in Deptford are the 'Secured by Design’ ethos with lots of gated communities popping up, especially closer to Greenwich (a posh neighbouring area). Secured by Design is based on ‘defensible space’ - ‘an American design principle … coined by Oscar Newman’ - (Minton, 2012: 71). Dissimilarities are that some projects in Deptford seem to go ahead without even the pretence of consulting the local residents.</w:t>
      </w:r>
      <w:r w:rsidR="00A20E95">
        <w:rPr>
          <w:rFonts w:ascii="Arial" w:eastAsia="Times New Roman" w:hAnsi="Arial" w:cs="Arial"/>
          <w:color w:val="222222"/>
          <w:sz w:val="24"/>
          <w:szCs w:val="24"/>
          <w:lang w:eastAsia="en-GB"/>
        </w:rPr>
        <w:t xml:space="preserve"> </w:t>
      </w:r>
      <w:r w:rsidR="00A20E95">
        <w:rPr>
          <w:rFonts w:ascii="Arial" w:eastAsia="Times New Roman" w:hAnsi="Arial" w:cs="Arial"/>
          <w:color w:val="FF0000"/>
          <w:sz w:val="24"/>
          <w:szCs w:val="24"/>
          <w:lang w:eastAsia="en-GB"/>
        </w:rPr>
        <w:t>[You may want to make is explicit that the social effect of this is segregation: the rich separated from the poor.]</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Minton’s definition of defensible space corroborates with what I perceive happening in Deptford even today: it ‘produces isolated, often empty enclaves which promote fear rather than safety and reassurance which automatically come in busy places’. - (Hillier, 1998 cited in Minton, 2012: 72). Rather than it being solely the gated communities that are creating fear, it is the pronounced contrast between the gated communities juxtaposed with the older, more run-down estates and houses that preside in Deptford. This, for me, creates an environment of ‘them' and ‘us’ which is backed up by Hillier: ‘Research from University College London shows that ‘defensible space’ does not create safer environments, finding that residents of </w:t>
      </w:r>
      <w:proofErr w:type="spellStart"/>
      <w:r w:rsidRPr="00D23BCD">
        <w:rPr>
          <w:rFonts w:ascii="Arial" w:eastAsia="Times New Roman" w:hAnsi="Arial" w:cs="Arial"/>
          <w:color w:val="222222"/>
          <w:sz w:val="24"/>
          <w:szCs w:val="24"/>
          <w:lang w:eastAsia="en-GB"/>
        </w:rPr>
        <w:t>cul</w:t>
      </w:r>
      <w:proofErr w:type="spellEnd"/>
      <w:r w:rsidRPr="00D23BCD">
        <w:rPr>
          <w:rFonts w:ascii="Arial" w:eastAsia="Times New Roman" w:hAnsi="Arial" w:cs="Arial"/>
          <w:color w:val="222222"/>
          <w:sz w:val="24"/>
          <w:szCs w:val="24"/>
          <w:lang w:eastAsia="en-GB"/>
        </w:rPr>
        <w:t xml:space="preserve"> de sacs were more likely to be burgled because there isolation means they are targets.’ - (Hillier, 1998 cited in Minton, 2012: 73).</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These are just some of the terms Minton refers to throughout the book but the overall sentiment is that the government handing control over to priva</w:t>
      </w:r>
      <w:r w:rsidR="000D08E8">
        <w:rPr>
          <w:rFonts w:ascii="Arial" w:eastAsia="Times New Roman" w:hAnsi="Arial" w:cs="Arial"/>
          <w:color w:val="222222"/>
          <w:sz w:val="24"/>
          <w:szCs w:val="24"/>
          <w:lang w:eastAsia="en-GB"/>
        </w:rPr>
        <w:t>te companies to develop spaces ‘</w:t>
      </w:r>
      <w:r w:rsidRPr="00D23BCD">
        <w:rPr>
          <w:rFonts w:ascii="Arial" w:eastAsia="Times New Roman" w:hAnsi="Arial" w:cs="Arial"/>
          <w:color w:val="222222"/>
          <w:sz w:val="24"/>
          <w:szCs w:val="24"/>
          <w:lang w:eastAsia="en-GB"/>
        </w:rPr>
        <w:t>Secured by Design</w:t>
      </w:r>
      <w:r w:rsidR="000D08E8">
        <w:rPr>
          <w:rFonts w:ascii="Arial" w:eastAsia="Times New Roman" w:hAnsi="Arial" w:cs="Arial"/>
          <w:color w:val="222222"/>
          <w:sz w:val="24"/>
          <w:szCs w:val="24"/>
          <w:lang w:eastAsia="en-GB"/>
        </w:rPr>
        <w:t>’</w:t>
      </w:r>
      <w:r w:rsidRPr="00D23BCD">
        <w:rPr>
          <w:rFonts w:ascii="Arial" w:eastAsia="Times New Roman" w:hAnsi="Arial" w:cs="Arial"/>
          <w:color w:val="222222"/>
          <w:sz w:val="24"/>
          <w:szCs w:val="24"/>
          <w:lang w:eastAsia="en-GB"/>
        </w:rPr>
        <w:t xml:space="preserve"> creates a climate of fear and disharmony between the wealthy and those on lower incomes.</w:t>
      </w:r>
      <w:r w:rsidR="00A95E66">
        <w:rPr>
          <w:rFonts w:ascii="Arial" w:eastAsia="Times New Roman" w:hAnsi="Arial" w:cs="Arial"/>
          <w:color w:val="222222"/>
          <w:sz w:val="24"/>
          <w:szCs w:val="24"/>
          <w:lang w:eastAsia="en-GB"/>
        </w:rPr>
        <w:t xml:space="preserve"> </w:t>
      </w:r>
      <w:r w:rsidR="00A95E66" w:rsidRPr="00A95E66">
        <w:rPr>
          <w:rFonts w:ascii="Arial" w:eastAsia="Times New Roman" w:hAnsi="Arial" w:cs="Arial"/>
          <w:color w:val="FF0000"/>
          <w:sz w:val="24"/>
          <w:szCs w:val="24"/>
          <w:lang w:eastAsia="en-GB"/>
        </w:rPr>
        <w:t xml:space="preserve">Strong </w:t>
      </w:r>
      <w:r w:rsidR="00A95E66">
        <w:rPr>
          <w:rFonts w:ascii="Arial" w:eastAsia="Times New Roman" w:hAnsi="Arial" w:cs="Arial"/>
          <w:color w:val="FF0000"/>
          <w:sz w:val="24"/>
          <w:szCs w:val="24"/>
          <w:lang w:eastAsia="en-GB"/>
        </w:rPr>
        <w:t xml:space="preserve">and unsettling </w:t>
      </w:r>
      <w:r w:rsidR="00A95E66" w:rsidRPr="00A95E66">
        <w:rPr>
          <w:rFonts w:ascii="Arial" w:eastAsia="Times New Roman" w:hAnsi="Arial" w:cs="Arial"/>
          <w:color w:val="FF0000"/>
          <w:sz w:val="24"/>
          <w:szCs w:val="24"/>
          <w:lang w:eastAsia="en-GB"/>
        </w:rPr>
        <w:t>point.</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i/>
          <w:iCs/>
          <w:color w:val="222222"/>
          <w:sz w:val="24"/>
          <w:szCs w:val="24"/>
          <w:lang w:eastAsia="en-GB"/>
        </w:rPr>
        <w:t>Turning the Tide</w:t>
      </w:r>
      <w:r w:rsidRPr="00D23BCD">
        <w:rPr>
          <w:rFonts w:ascii="Arial" w:eastAsia="Times New Roman" w:hAnsi="Arial" w:cs="Arial"/>
          <w:b/>
          <w:bCs/>
          <w:color w:val="222222"/>
          <w:sz w:val="24"/>
          <w:szCs w:val="24"/>
          <w:lang w:eastAsia="en-GB"/>
        </w:rPr>
        <w:t> (1993) by Jess Steele:</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i/>
          <w:iCs/>
          <w:color w:val="222222"/>
          <w:sz w:val="24"/>
          <w:szCs w:val="24"/>
          <w:lang w:eastAsia="en-GB"/>
        </w:rPr>
        <w:t>Turning the Tide</w:t>
      </w:r>
      <w:r w:rsidRPr="00D23BCD">
        <w:rPr>
          <w:rFonts w:ascii="Arial" w:eastAsia="Times New Roman" w:hAnsi="Arial" w:cs="Arial"/>
          <w:color w:val="222222"/>
          <w:sz w:val="24"/>
          <w:szCs w:val="24"/>
          <w:lang w:eastAsia="en-GB"/>
        </w:rPr>
        <w:t> (1993) by Jess Steele is a history of Deptford and so large parts of it are superfluous to the literature review. However, towards the end, there are some more relevant parts about more recent regeneration in Deptford up to the date the book was written in 1993. These parts do mostly tie in with what Minton proposes has been happening in cities all over England in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(2012). In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xml:space="preserve"> (2012), Minton is adamant that in the Docklands: ’the spreading effect [of </w:t>
      </w:r>
      <w:r w:rsidRPr="00D23BCD">
        <w:rPr>
          <w:rFonts w:ascii="Arial" w:eastAsia="Times New Roman" w:hAnsi="Arial" w:cs="Arial"/>
          <w:color w:val="222222"/>
          <w:sz w:val="24"/>
          <w:szCs w:val="24"/>
          <w:lang w:eastAsia="en-GB"/>
        </w:rPr>
        <w:lastRenderedPageBreak/>
        <w:t xml:space="preserve">wealth from Canary Wharf to South Quay to </w:t>
      </w:r>
      <w:proofErr w:type="spellStart"/>
      <w:r w:rsidRPr="00D23BCD">
        <w:rPr>
          <w:rFonts w:ascii="Arial" w:eastAsia="Times New Roman" w:hAnsi="Arial" w:cs="Arial"/>
          <w:color w:val="222222"/>
          <w:sz w:val="24"/>
          <w:szCs w:val="24"/>
          <w:lang w:eastAsia="en-GB"/>
        </w:rPr>
        <w:t>Crossharbour</w:t>
      </w:r>
      <w:proofErr w:type="spellEnd"/>
      <w:r w:rsidRPr="00D23BCD">
        <w:rPr>
          <w:rFonts w:ascii="Arial" w:eastAsia="Times New Roman" w:hAnsi="Arial" w:cs="Arial"/>
          <w:color w:val="222222"/>
          <w:sz w:val="24"/>
          <w:szCs w:val="24"/>
          <w:lang w:eastAsia="en-GB"/>
        </w:rPr>
        <w:t>] has continued to displace the original community, as property prices ensured new homes remained unaffordable for locals, forced to move out’ - (Minton, 2012: 8). One example in </w:t>
      </w:r>
      <w:r w:rsidRPr="00D23BCD">
        <w:rPr>
          <w:rFonts w:ascii="Arial" w:eastAsia="Times New Roman" w:hAnsi="Arial" w:cs="Arial"/>
          <w:i/>
          <w:iCs/>
          <w:color w:val="222222"/>
          <w:sz w:val="24"/>
          <w:szCs w:val="24"/>
          <w:lang w:eastAsia="en-GB"/>
        </w:rPr>
        <w:t>Turning the Tide</w:t>
      </w:r>
      <w:r w:rsidRPr="00D23BCD">
        <w:rPr>
          <w:rFonts w:ascii="Arial" w:eastAsia="Times New Roman" w:hAnsi="Arial" w:cs="Arial"/>
          <w:color w:val="222222"/>
          <w:sz w:val="24"/>
          <w:szCs w:val="24"/>
          <w:lang w:eastAsia="en-GB"/>
        </w:rPr>
        <w:t> (1993) does completely contradict what Minton describes occurs in the Docklands: ’The estate brought a new middle class segment to Deptford without the gentrification or widespread displacement of working class communities that we have seen in the rest of Docklands.’ - (Steele, 1993: 203). However, this was only a small part of Deptford (the Crossfield Estate) where 'students, artists, musicians, teachers and social workers’ - (Steele, 1993: 203) made up this ‘middle class’ within Crossfield. This somewhat implies the rest of Deptford fell in line with what Minton suggests happened in the Docklands.</w:t>
      </w:r>
      <w:r w:rsidR="00A95E66">
        <w:rPr>
          <w:rFonts w:ascii="Arial" w:eastAsia="Times New Roman" w:hAnsi="Arial" w:cs="Arial"/>
          <w:color w:val="222222"/>
          <w:sz w:val="24"/>
          <w:szCs w:val="24"/>
          <w:lang w:eastAsia="en-GB"/>
        </w:rPr>
        <w:t xml:space="preserve"> </w:t>
      </w:r>
      <w:r w:rsidR="00A95E66" w:rsidRPr="001459DF">
        <w:rPr>
          <w:rFonts w:ascii="Arial" w:eastAsia="Times New Roman" w:hAnsi="Arial" w:cs="Arial"/>
          <w:color w:val="FF0000"/>
          <w:sz w:val="24"/>
          <w:szCs w:val="24"/>
          <w:lang w:eastAsia="en-GB"/>
        </w:rPr>
        <w:t>[</w:t>
      </w:r>
      <w:r w:rsidR="009807AD" w:rsidRPr="001459DF">
        <w:rPr>
          <w:rFonts w:ascii="Arial" w:eastAsia="Times New Roman" w:hAnsi="Arial" w:cs="Arial"/>
          <w:color w:val="FF0000"/>
          <w:sz w:val="24"/>
          <w:szCs w:val="24"/>
          <w:lang w:eastAsia="en-GB"/>
        </w:rPr>
        <w:t>Well spotted and clarified contradiction!</w:t>
      </w:r>
      <w:r w:rsidR="0091723D">
        <w:rPr>
          <w:rFonts w:ascii="Arial" w:eastAsia="Times New Roman" w:hAnsi="Arial" w:cs="Arial"/>
          <w:color w:val="FF0000"/>
          <w:sz w:val="24"/>
          <w:szCs w:val="24"/>
          <w:lang w:eastAsia="en-GB"/>
        </w:rPr>
        <w:t xml:space="preserve"> Your job is to look at argument/counter-argument and to bring out inconsistencies in the arguments of both sides.</w:t>
      </w:r>
      <w:r w:rsidR="00752FE8">
        <w:rPr>
          <w:rFonts w:ascii="Arial" w:eastAsia="Times New Roman" w:hAnsi="Arial" w:cs="Arial"/>
          <w:color w:val="FF0000"/>
          <w:sz w:val="24"/>
          <w:szCs w:val="24"/>
          <w:lang w:eastAsia="en-GB"/>
        </w:rPr>
        <w:t xml:space="preserve"> If the politics of the debate is a core part of this, you </w:t>
      </w:r>
      <w:r w:rsidR="00D25B38">
        <w:rPr>
          <w:rFonts w:ascii="Arial" w:eastAsia="Times New Roman" w:hAnsi="Arial" w:cs="Arial"/>
          <w:color w:val="FF0000"/>
          <w:sz w:val="24"/>
          <w:szCs w:val="24"/>
          <w:lang w:eastAsia="en-GB"/>
        </w:rPr>
        <w:t>should</w:t>
      </w:r>
      <w:r w:rsidR="00752FE8">
        <w:rPr>
          <w:rFonts w:ascii="Arial" w:eastAsia="Times New Roman" w:hAnsi="Arial" w:cs="Arial"/>
          <w:color w:val="FF0000"/>
          <w:sz w:val="24"/>
          <w:szCs w:val="24"/>
          <w:lang w:eastAsia="en-GB"/>
        </w:rPr>
        <w:t xml:space="preserve"> mention the decade of Thatcherism and neoliberal economics which are the key motivators of this change and the ‘trickle-down’ excuse.</w:t>
      </w:r>
      <w:r w:rsidR="006E2186">
        <w:rPr>
          <w:rFonts w:ascii="Arial" w:eastAsia="Times New Roman" w:hAnsi="Arial" w:cs="Arial"/>
          <w:color w:val="FF0000"/>
          <w:sz w:val="24"/>
          <w:szCs w:val="24"/>
          <w:lang w:eastAsia="en-GB"/>
        </w:rPr>
        <w:t xml:space="preserve"> But this really depends on how political your dissertation becomes. But it seems difficult to ignore it.</w:t>
      </w:r>
      <w:r w:rsidR="009807AD" w:rsidRPr="001459DF">
        <w:rPr>
          <w:rFonts w:ascii="Arial" w:eastAsia="Times New Roman" w:hAnsi="Arial" w:cs="Arial"/>
          <w:color w:val="FF0000"/>
          <w:sz w:val="24"/>
          <w:szCs w:val="24"/>
          <w:lang w:eastAsia="en-GB"/>
        </w:rPr>
        <w:t>]</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Other areas of </w:t>
      </w:r>
      <w:r w:rsidRPr="00D23BCD">
        <w:rPr>
          <w:rFonts w:ascii="Arial" w:eastAsia="Times New Roman" w:hAnsi="Arial" w:cs="Arial"/>
          <w:i/>
          <w:iCs/>
          <w:color w:val="222222"/>
          <w:sz w:val="24"/>
          <w:szCs w:val="24"/>
          <w:lang w:eastAsia="en-GB"/>
        </w:rPr>
        <w:t>Turning the Tide</w:t>
      </w:r>
      <w:r w:rsidRPr="00D23BCD">
        <w:rPr>
          <w:rFonts w:ascii="Arial" w:eastAsia="Times New Roman" w:hAnsi="Arial" w:cs="Arial"/>
          <w:color w:val="222222"/>
          <w:sz w:val="24"/>
          <w:szCs w:val="24"/>
          <w:lang w:eastAsia="en-GB"/>
        </w:rPr>
        <w:t> (1993) correlate much more with Minton’s analysis and shows that housing in Deptford falls in line with what was happening in the rest of England’s cities at least up until 1993. Some examples of this tallying with Minton’s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(2012) are: ’The right-to-buy</w:t>
      </w:r>
      <w:r w:rsidR="00927FDD">
        <w:rPr>
          <w:rFonts w:ascii="Arial" w:eastAsia="Times New Roman" w:hAnsi="Arial" w:cs="Arial"/>
          <w:color w:val="222222"/>
          <w:sz w:val="24"/>
          <w:szCs w:val="24"/>
          <w:lang w:eastAsia="en-GB"/>
        </w:rPr>
        <w:t xml:space="preserve"> </w:t>
      </w:r>
      <w:r w:rsidR="00927FDD" w:rsidRPr="00927FDD">
        <w:rPr>
          <w:rFonts w:ascii="Arial" w:eastAsia="Times New Roman" w:hAnsi="Arial" w:cs="Arial"/>
          <w:color w:val="FF0000"/>
          <w:sz w:val="24"/>
          <w:szCs w:val="24"/>
          <w:lang w:eastAsia="en-GB"/>
        </w:rPr>
        <w:t>[insert a footnote explaining what right-to-buy is]</w:t>
      </w:r>
      <w:r w:rsidRPr="00D23BCD">
        <w:rPr>
          <w:rFonts w:ascii="Arial" w:eastAsia="Times New Roman" w:hAnsi="Arial" w:cs="Arial"/>
          <w:color w:val="222222"/>
          <w:sz w:val="24"/>
          <w:szCs w:val="24"/>
          <w:lang w:eastAsia="en-GB"/>
        </w:rPr>
        <w:t xml:space="preserve"> means that councils are forced to accept this situation in the homes section of the market. Public buildings on the other hand, can be left on the disposals list, quietly decaying through neglect and vandalism. - (Steele, 1993: 223). Correspondingly, Minton (2012: 115-6) writes: ‘Right to buy killed off councils’ ability to build more public housing and from this point on, first under the Conservatives and then more aggressively under successive Labour governments, the market began to enter every aspect of housing policy’. Elsewhere, Steele (1993: 228) comments about action on Deptford’s estates: ‘two of the most crucial aspects of change - accountability and consultation - seem to have progressed little.’ Minton backs this up; briefly with respect to accountability: </w:t>
      </w:r>
      <w:r w:rsidRPr="001072E0">
        <w:rPr>
          <w:rFonts w:ascii="Arial" w:eastAsia="Times New Roman" w:hAnsi="Arial" w:cs="Arial"/>
          <w:color w:val="FF0000"/>
          <w:sz w:val="24"/>
          <w:szCs w:val="24"/>
          <w:lang w:eastAsia="en-GB"/>
        </w:rPr>
        <w:t>’the market has squeezed the notion of public good out of the state, with the result that local government is failing to represent the wishes of local people’ (Minton, 2012: xxxviii).</w:t>
      </w:r>
      <w:r w:rsidR="001072E0" w:rsidRPr="001072E0">
        <w:rPr>
          <w:rFonts w:ascii="Arial" w:eastAsia="Times New Roman" w:hAnsi="Arial" w:cs="Arial"/>
          <w:color w:val="FF0000"/>
          <w:sz w:val="24"/>
          <w:szCs w:val="24"/>
          <w:lang w:eastAsia="en-GB"/>
        </w:rPr>
        <w:t xml:space="preserve"> [This is a very powerful </w:t>
      </w:r>
      <w:r w:rsidR="001072E0" w:rsidRPr="001072E0">
        <w:rPr>
          <w:rFonts w:ascii="Arial" w:eastAsia="Times New Roman" w:hAnsi="Arial" w:cs="Arial"/>
          <w:color w:val="FF0000"/>
          <w:sz w:val="24"/>
          <w:szCs w:val="24"/>
          <w:lang w:eastAsia="en-GB"/>
        </w:rPr>
        <w:lastRenderedPageBreak/>
        <w:t>statement and summarizes a lot in one sentence.]</w:t>
      </w:r>
      <w:r w:rsidRPr="00D23BCD">
        <w:rPr>
          <w:rFonts w:ascii="Arial" w:eastAsia="Times New Roman" w:hAnsi="Arial" w:cs="Arial"/>
          <w:color w:val="222222"/>
          <w:sz w:val="24"/>
          <w:szCs w:val="24"/>
          <w:lang w:eastAsia="en-GB"/>
        </w:rPr>
        <w:t xml:space="preserve"> Minton addresses consultation more expansively including: ‘despite the time and effort put into consulting with the residents, their views were not listened to.’ - (Minton, 2012: 71). All this means that regeneration in Deptford is similar to and can be extrapolated in large parts to regeneration occurring in general in cities all over England.</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i/>
          <w:iCs/>
          <w:color w:val="222222"/>
          <w:sz w:val="24"/>
          <w:szCs w:val="24"/>
          <w:lang w:eastAsia="en-GB"/>
        </w:rPr>
        <w:t>Residents’ Perceptions of Neighbourhood Change and its Impacts</w:t>
      </w:r>
      <w:r w:rsidRPr="00D23BCD">
        <w:rPr>
          <w:rFonts w:ascii="Arial" w:eastAsia="Times New Roman" w:hAnsi="Arial" w:cs="Arial"/>
          <w:b/>
          <w:bCs/>
          <w:color w:val="222222"/>
          <w:sz w:val="24"/>
          <w:szCs w:val="24"/>
          <w:lang w:eastAsia="en-GB"/>
        </w:rPr>
        <w:t> (2010) by Nadia Bashir and John Flint:</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The working paper </w:t>
      </w:r>
      <w:r w:rsidRPr="00D23BCD">
        <w:rPr>
          <w:rFonts w:ascii="Arial" w:eastAsia="Times New Roman" w:hAnsi="Arial" w:cs="Arial"/>
          <w:i/>
          <w:iCs/>
          <w:color w:val="222222"/>
          <w:sz w:val="24"/>
          <w:szCs w:val="24"/>
          <w:lang w:eastAsia="en-GB"/>
        </w:rPr>
        <w:t>Residents’ Perceptions of Neighbourhood Change and its Impacts</w:t>
      </w:r>
      <w:r w:rsidRPr="00D23BCD">
        <w:rPr>
          <w:rFonts w:ascii="Arial" w:eastAsia="Times New Roman" w:hAnsi="Arial" w:cs="Arial"/>
          <w:b/>
          <w:bCs/>
          <w:color w:val="222222"/>
          <w:sz w:val="24"/>
          <w:szCs w:val="24"/>
          <w:lang w:eastAsia="en-GB"/>
        </w:rPr>
        <w:t> </w:t>
      </w:r>
      <w:r w:rsidRPr="00D23BCD">
        <w:rPr>
          <w:rFonts w:ascii="Arial" w:eastAsia="Times New Roman" w:hAnsi="Arial" w:cs="Arial"/>
          <w:color w:val="222222"/>
          <w:sz w:val="24"/>
          <w:szCs w:val="24"/>
          <w:lang w:eastAsia="en-GB"/>
        </w:rPr>
        <w:t>by Nadia Bashir and John Flint created in 2010 assesses the impact of neighbourhood change in 6 lower-income areas using qualitative data. It looks at changing perceptions by local residents in these areas from both negative and positive perspectives. Then the paper draws conclusions based on the extensive interviews carried out as well as comparing the 6 different areas residents’ perceptions where ‘geographical location of the neighbourhood provided a key context for the impacts of neighbourhood change.’ - (Bashir and Flint, 2010: 26). This paper was one of the sources I managed to find that covered larger-scale regeneration affecting residents’ everyday lives. Although the data was purely qualitative, it provided a succinct insight into the perceptions of those locals from six different places</w:t>
      </w:r>
      <w:r w:rsidR="000832D9">
        <w:rPr>
          <w:rFonts w:ascii="Arial" w:eastAsia="Times New Roman" w:hAnsi="Arial" w:cs="Arial"/>
          <w:color w:val="FF0000"/>
          <w:sz w:val="24"/>
          <w:szCs w:val="24"/>
          <w:lang w:eastAsia="en-GB"/>
        </w:rPr>
        <w:t>/sites/communities</w:t>
      </w:r>
      <w:r w:rsidRPr="00D23BCD">
        <w:rPr>
          <w:rFonts w:ascii="Arial" w:eastAsia="Times New Roman" w:hAnsi="Arial" w:cs="Arial"/>
          <w:color w:val="222222"/>
          <w:sz w:val="24"/>
          <w:szCs w:val="24"/>
          <w:lang w:eastAsia="en-GB"/>
        </w:rPr>
        <w:t>.</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Salient qualitative data includes one viewpoint on </w:t>
      </w:r>
      <w:r w:rsidRPr="009F0035">
        <w:rPr>
          <w:rFonts w:ascii="Arial" w:eastAsia="Times New Roman" w:hAnsi="Arial" w:cs="Arial"/>
          <w:color w:val="FF0000"/>
          <w:sz w:val="24"/>
          <w:szCs w:val="24"/>
          <w:lang w:eastAsia="en-GB"/>
        </w:rPr>
        <w:t>the</w:t>
      </w:r>
      <w:r w:rsidR="009F0035">
        <w:rPr>
          <w:rFonts w:ascii="Arial" w:eastAsia="Times New Roman" w:hAnsi="Arial" w:cs="Arial"/>
          <w:color w:val="FF0000"/>
          <w:sz w:val="24"/>
          <w:szCs w:val="24"/>
          <w:lang w:eastAsia="en-GB"/>
        </w:rPr>
        <w:t xml:space="preserve">/a </w:t>
      </w:r>
      <w:r w:rsidRPr="009F0035">
        <w:rPr>
          <w:rFonts w:ascii="Arial" w:eastAsia="Times New Roman" w:hAnsi="Arial" w:cs="Arial"/>
          <w:color w:val="FF0000"/>
          <w:sz w:val="24"/>
          <w:szCs w:val="24"/>
          <w:lang w:eastAsia="en-GB"/>
        </w:rPr>
        <w:t>development</w:t>
      </w:r>
      <w:r w:rsidR="00E50B14">
        <w:rPr>
          <w:rFonts w:ascii="Arial" w:eastAsia="Times New Roman" w:hAnsi="Arial" w:cs="Arial"/>
          <w:color w:val="FF0000"/>
          <w:sz w:val="24"/>
          <w:szCs w:val="24"/>
          <w:lang w:eastAsia="en-GB"/>
        </w:rPr>
        <w:t>[s]</w:t>
      </w:r>
      <w:r w:rsidRPr="009F0035">
        <w:rPr>
          <w:rFonts w:ascii="Arial" w:eastAsia="Times New Roman" w:hAnsi="Arial" w:cs="Arial"/>
          <w:color w:val="FF0000"/>
          <w:sz w:val="24"/>
          <w:szCs w:val="24"/>
          <w:lang w:eastAsia="en-GB"/>
        </w:rPr>
        <w:t xml:space="preserve"> </w:t>
      </w:r>
      <w:r w:rsidRPr="00D23BCD">
        <w:rPr>
          <w:rFonts w:ascii="Arial" w:eastAsia="Times New Roman" w:hAnsi="Arial" w:cs="Arial"/>
          <w:color w:val="222222"/>
          <w:sz w:val="24"/>
          <w:szCs w:val="24"/>
          <w:lang w:eastAsia="en-GB"/>
        </w:rPr>
        <w:t xml:space="preserve">in Hillside, Oxgangs and </w:t>
      </w:r>
      <w:proofErr w:type="spellStart"/>
      <w:r w:rsidRPr="00D23BCD">
        <w:rPr>
          <w:rFonts w:ascii="Arial" w:eastAsia="Times New Roman" w:hAnsi="Arial" w:cs="Arial"/>
          <w:color w:val="222222"/>
          <w:sz w:val="24"/>
          <w:szCs w:val="24"/>
          <w:lang w:eastAsia="en-GB"/>
        </w:rPr>
        <w:t>Wensley</w:t>
      </w:r>
      <w:proofErr w:type="spellEnd"/>
      <w:r w:rsidRPr="00D23BCD">
        <w:rPr>
          <w:rFonts w:ascii="Arial" w:eastAsia="Times New Roman" w:hAnsi="Arial" w:cs="Arial"/>
          <w:color w:val="222222"/>
          <w:sz w:val="24"/>
          <w:szCs w:val="24"/>
          <w:lang w:eastAsia="en-GB"/>
        </w:rPr>
        <w:t xml:space="preserve"> Fold: “We’re still living with the open areas that have been cleared of housing and I don’t think that’s very good for the morale on the estate…you’ve got this vast expanse of land where there’s nothing, it’s just open land, you can’t see it, your vision can’t penetrate it” (Barbara, aged 45-64, Hillside, 2010 cited in Bashir and Flint, 2010: 23). This was contradicted (concerning the same space) with: “Brilliant, I love it, everyone whose moved as well is from the street that I’ve lived in so it’s like the whole street moving to a load of new homes…the kids are having a great time playing out in the street and that, made loads of new friends” (Rebecca, aged 25-29, Hillside, 2010 cited in Bashir and Flint, 2010: 23). These kind of viewpoints enabled the authors to draw their conclusions </w:t>
      </w:r>
      <w:r w:rsidRPr="00D23BCD">
        <w:rPr>
          <w:rFonts w:ascii="Arial" w:eastAsia="Times New Roman" w:hAnsi="Arial" w:cs="Arial"/>
          <w:color w:val="222222"/>
          <w:sz w:val="24"/>
          <w:szCs w:val="24"/>
          <w:lang w:eastAsia="en-GB"/>
        </w:rPr>
        <w:lastRenderedPageBreak/>
        <w:t>which found the residents’ perceptions to be a mix of positive and negative comments but not a ‘Broken Britain’ narrative - (Bashir and Flint, 2010: 34).</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E50B14" w:rsidRDefault="00D23BCD" w:rsidP="00D23BCD">
      <w:pPr>
        <w:shd w:val="clear" w:color="auto" w:fill="FFFFFF"/>
        <w:spacing w:after="0" w:line="360" w:lineRule="auto"/>
        <w:rPr>
          <w:rFonts w:ascii="Arial" w:eastAsia="Times New Roman" w:hAnsi="Arial" w:cs="Arial"/>
          <w:color w:val="FF0000"/>
          <w:sz w:val="24"/>
          <w:szCs w:val="24"/>
          <w:lang w:eastAsia="en-GB"/>
        </w:rPr>
      </w:pPr>
      <w:r w:rsidRPr="00D23BCD">
        <w:rPr>
          <w:rFonts w:ascii="Arial" w:eastAsia="Times New Roman" w:hAnsi="Arial" w:cs="Arial"/>
          <w:color w:val="222222"/>
          <w:sz w:val="24"/>
          <w:szCs w:val="24"/>
          <w:lang w:eastAsia="en-GB"/>
        </w:rPr>
        <w:t xml:space="preserve">One area of note was that the paper opposed the ‘broken windows’ theory proposed by Wilson and Kelling (1982). The ‘broken windows’ theory suggests that 'visible signs of physical disorder and incivilities acted as symbols of neighbourhood decline and deteriorating mechanisms of social control, which in turn resulted in residents wishing to leave the area’ - (Bashir and Flint, 2010: 2). However, Bashir and Flint found, subsequent to their interviews with residents, that: 'the majority of residents did not translate negative views of aspects of neighbourhood change into a desire to leave their neighbourhood’ because 'mobility was not an option (either due to financial constraints or a strong orientation to remain in the neighbourhood).’ - (Bashir and Flint, 2010: 24). For me this is where qualitative data is most useful because the residents (or sample of residents) clearly wanted to stay in the neighbourhood despite the deliberate neglect of property. Bashir and Flint (2010: 35) did concede: 'it is clear that environmental incivilities and degradation … have a powerful symbolic impact on residents’ perceptions of the trajectory of their neighbourhood.’ </w:t>
      </w:r>
      <w:r w:rsidRPr="00E50B14">
        <w:rPr>
          <w:rFonts w:ascii="Arial" w:eastAsia="Times New Roman" w:hAnsi="Arial" w:cs="Arial"/>
          <w:color w:val="FF0000"/>
          <w:sz w:val="24"/>
          <w:szCs w:val="24"/>
          <w:lang w:eastAsia="en-GB"/>
        </w:rPr>
        <w:t>The 'broken windows’ theory is of interest to me because it is an example of how seemingly slower, less consequential change like (deliberate) neglect and thus degradation to buildings can have an effect</w:t>
      </w:r>
      <w:r w:rsidR="00E50B14">
        <w:rPr>
          <w:rFonts w:ascii="Arial" w:eastAsia="Times New Roman" w:hAnsi="Arial" w:cs="Arial"/>
          <w:color w:val="FF0000"/>
          <w:sz w:val="24"/>
          <w:szCs w:val="24"/>
          <w:lang w:eastAsia="en-GB"/>
        </w:rPr>
        <w:t xml:space="preserve">. </w:t>
      </w:r>
      <w:r w:rsidRPr="00E50B14">
        <w:rPr>
          <w:rFonts w:ascii="Arial" w:eastAsia="Times New Roman" w:hAnsi="Arial" w:cs="Arial"/>
          <w:color w:val="FF0000"/>
          <w:sz w:val="24"/>
          <w:szCs w:val="24"/>
          <w:lang w:eastAsia="en-GB"/>
        </w:rPr>
        <w:t>The effect is on a larger, more obvious scale like buildings being demolished to make way for new ones.</w:t>
      </w:r>
      <w:r w:rsidR="00E50B14">
        <w:rPr>
          <w:rFonts w:ascii="Arial" w:eastAsia="Times New Roman" w:hAnsi="Arial" w:cs="Arial"/>
          <w:color w:val="FF0000"/>
          <w:sz w:val="24"/>
          <w:szCs w:val="24"/>
          <w:lang w:eastAsia="en-GB"/>
        </w:rPr>
        <w:t xml:space="preserve"> [Clarify these two sentences and make your point.]</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i/>
          <w:iCs/>
          <w:color w:val="222222"/>
          <w:sz w:val="24"/>
          <w:szCs w:val="24"/>
          <w:lang w:eastAsia="en-GB"/>
        </w:rPr>
        <w:t>The Corners</w:t>
      </w:r>
      <w:r w:rsidRPr="00D23BCD">
        <w:rPr>
          <w:rFonts w:ascii="Arial" w:eastAsia="Times New Roman" w:hAnsi="Arial" w:cs="Arial"/>
          <w:b/>
          <w:bCs/>
          <w:color w:val="222222"/>
          <w:sz w:val="24"/>
          <w:szCs w:val="24"/>
          <w:lang w:eastAsia="en-GB"/>
        </w:rPr>
        <w:t xml:space="preserve"> (2009-17) by Chris </w:t>
      </w:r>
      <w:proofErr w:type="spellStart"/>
      <w:r w:rsidRPr="00D23BCD">
        <w:rPr>
          <w:rFonts w:ascii="Arial" w:eastAsia="Times New Roman" w:hAnsi="Arial" w:cs="Arial"/>
          <w:b/>
          <w:bCs/>
          <w:color w:val="222222"/>
          <w:sz w:val="24"/>
          <w:szCs w:val="24"/>
          <w:lang w:eastAsia="en-GB"/>
        </w:rPr>
        <w:t>Dorley</w:t>
      </w:r>
      <w:proofErr w:type="spellEnd"/>
      <w:r w:rsidRPr="00D23BCD">
        <w:rPr>
          <w:rFonts w:ascii="Arial" w:eastAsia="Times New Roman" w:hAnsi="Arial" w:cs="Arial"/>
          <w:b/>
          <w:bCs/>
          <w:color w:val="222222"/>
          <w:sz w:val="24"/>
          <w:szCs w:val="24"/>
          <w:lang w:eastAsia="en-GB"/>
        </w:rPr>
        <w:t>-Brown:</w:t>
      </w:r>
    </w:p>
    <w:p w:rsid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0B44E6" w:rsidRDefault="000B44E6" w:rsidP="000B44E6">
      <w:pPr>
        <w:keepNext/>
        <w:shd w:val="clear" w:color="auto" w:fill="FFFFFF"/>
        <w:spacing w:after="0" w:line="360" w:lineRule="auto"/>
      </w:pPr>
      <w:r w:rsidRPr="000B44E6">
        <w:rPr>
          <w:rFonts w:ascii="Arial" w:eastAsia="Times New Roman" w:hAnsi="Arial" w:cs="Arial"/>
          <w:noProof/>
          <w:color w:val="222222"/>
          <w:sz w:val="24"/>
          <w:szCs w:val="24"/>
          <w:lang w:eastAsia="en-GB"/>
        </w:rPr>
        <w:lastRenderedPageBreak/>
        <w:drawing>
          <wp:inline distT="0" distB="0" distL="0" distR="0">
            <wp:extent cx="5731510" cy="4916362"/>
            <wp:effectExtent l="0" t="0" r="2540" b="0"/>
            <wp:docPr id="1" name="Picture 1" descr="C:\Users\biddy\Downloads\HMP_The-Corners_C.Dorley-Brown_William-IV-2017_on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iddy\Downloads\HMP_The-Corners_C.Dorley-Brown_William-IV-2017_onlin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916362"/>
                    </a:xfrm>
                    <a:prstGeom prst="rect">
                      <a:avLst/>
                    </a:prstGeom>
                    <a:noFill/>
                    <a:ln>
                      <a:noFill/>
                    </a:ln>
                  </pic:spPr>
                </pic:pic>
              </a:graphicData>
            </a:graphic>
          </wp:inline>
        </w:drawing>
      </w:r>
    </w:p>
    <w:p w:rsidR="000B44E6" w:rsidRPr="000B44E6" w:rsidRDefault="000B44E6" w:rsidP="000B44E6">
      <w:pPr>
        <w:pStyle w:val="Caption"/>
        <w:jc w:val="center"/>
        <w:rPr>
          <w:rFonts w:ascii="Arial" w:eastAsia="Times New Roman" w:hAnsi="Arial" w:cs="Arial"/>
          <w:color w:val="222222"/>
          <w:sz w:val="20"/>
          <w:szCs w:val="20"/>
          <w:lang w:eastAsia="en-GB"/>
        </w:rPr>
      </w:pPr>
      <w:r w:rsidRPr="000B44E6">
        <w:rPr>
          <w:rFonts w:ascii="Arial" w:hAnsi="Arial" w:cs="Arial"/>
          <w:sz w:val="20"/>
          <w:szCs w:val="20"/>
        </w:rPr>
        <w:t xml:space="preserve">Figure </w:t>
      </w:r>
      <w:r w:rsidRPr="000B44E6">
        <w:rPr>
          <w:rFonts w:ascii="Arial" w:hAnsi="Arial" w:cs="Arial"/>
          <w:sz w:val="20"/>
          <w:szCs w:val="20"/>
        </w:rPr>
        <w:fldChar w:fldCharType="begin"/>
      </w:r>
      <w:r w:rsidRPr="000B44E6">
        <w:rPr>
          <w:rFonts w:ascii="Arial" w:hAnsi="Arial" w:cs="Arial"/>
          <w:sz w:val="20"/>
          <w:szCs w:val="20"/>
        </w:rPr>
        <w:instrText xml:space="preserve"> SEQ Figure \* ARABIC </w:instrText>
      </w:r>
      <w:r w:rsidRPr="000B44E6">
        <w:rPr>
          <w:rFonts w:ascii="Arial" w:hAnsi="Arial" w:cs="Arial"/>
          <w:sz w:val="20"/>
          <w:szCs w:val="20"/>
        </w:rPr>
        <w:fldChar w:fldCharType="separate"/>
      </w:r>
      <w:r>
        <w:rPr>
          <w:rFonts w:ascii="Arial" w:hAnsi="Arial" w:cs="Arial"/>
          <w:noProof/>
          <w:sz w:val="20"/>
          <w:szCs w:val="20"/>
        </w:rPr>
        <w:t>1</w:t>
      </w:r>
      <w:r w:rsidRPr="000B44E6">
        <w:rPr>
          <w:rFonts w:ascii="Arial" w:hAnsi="Arial" w:cs="Arial"/>
          <w:sz w:val="20"/>
          <w:szCs w:val="20"/>
        </w:rPr>
        <w:fldChar w:fldCharType="end"/>
      </w:r>
      <w:r>
        <w:rPr>
          <w:rFonts w:ascii="Arial" w:hAnsi="Arial" w:cs="Arial"/>
          <w:sz w:val="20"/>
          <w:szCs w:val="20"/>
        </w:rPr>
        <w:t>.</w:t>
      </w:r>
      <w:r w:rsidRPr="000B44E6">
        <w:rPr>
          <w:rFonts w:ascii="Arial" w:hAnsi="Arial" w:cs="Arial"/>
          <w:sz w:val="20"/>
          <w:szCs w:val="20"/>
        </w:rPr>
        <w:t xml:space="preserve"> William IV, 2017 (2017)</w:t>
      </w:r>
      <w:r w:rsidRPr="000B44E6">
        <w:rPr>
          <w:rFonts w:ascii="Arial" w:hAnsi="Arial" w:cs="Arial"/>
          <w:noProof/>
          <w:sz w:val="20"/>
          <w:szCs w:val="20"/>
        </w:rPr>
        <w:t xml:space="preserve"> </w:t>
      </w:r>
      <w:r>
        <w:rPr>
          <w:rFonts w:ascii="Arial" w:hAnsi="Arial" w:cs="Arial"/>
          <w:noProof/>
          <w:sz w:val="20"/>
          <w:szCs w:val="20"/>
        </w:rPr>
        <w:t xml:space="preserve">© </w:t>
      </w:r>
      <w:r w:rsidRPr="000B44E6">
        <w:rPr>
          <w:rFonts w:ascii="Arial" w:hAnsi="Arial" w:cs="Arial"/>
          <w:noProof/>
          <w:sz w:val="20"/>
          <w:szCs w:val="20"/>
        </w:rPr>
        <w:t>Chris Dorley-Brown</w:t>
      </w:r>
    </w:p>
    <w:p w:rsidR="000B44E6" w:rsidRPr="00D23BCD" w:rsidRDefault="000B44E6"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6801E1">
        <w:rPr>
          <w:rFonts w:ascii="Arial" w:eastAsia="Times New Roman" w:hAnsi="Arial" w:cs="Arial"/>
          <w:color w:val="FF0000"/>
          <w:sz w:val="24"/>
          <w:szCs w:val="24"/>
          <w:lang w:eastAsia="en-GB"/>
        </w:rPr>
        <w:t xml:space="preserve">Chris </w:t>
      </w:r>
      <w:proofErr w:type="spellStart"/>
      <w:r w:rsidRPr="006801E1">
        <w:rPr>
          <w:rFonts w:ascii="Arial" w:eastAsia="Times New Roman" w:hAnsi="Arial" w:cs="Arial"/>
          <w:color w:val="FF0000"/>
          <w:sz w:val="24"/>
          <w:szCs w:val="24"/>
          <w:lang w:eastAsia="en-GB"/>
        </w:rPr>
        <w:t>Dorley</w:t>
      </w:r>
      <w:proofErr w:type="spellEnd"/>
      <w:r w:rsidRPr="006801E1">
        <w:rPr>
          <w:rFonts w:ascii="Arial" w:eastAsia="Times New Roman" w:hAnsi="Arial" w:cs="Arial"/>
          <w:color w:val="FF0000"/>
          <w:sz w:val="24"/>
          <w:szCs w:val="24"/>
          <w:lang w:eastAsia="en-GB"/>
        </w:rPr>
        <w:t>-Brown</w:t>
      </w:r>
      <w:r w:rsidR="006801E1" w:rsidRPr="006801E1">
        <w:rPr>
          <w:rFonts w:ascii="Arial" w:eastAsia="Times New Roman" w:hAnsi="Arial" w:cs="Arial"/>
          <w:color w:val="FF0000"/>
          <w:sz w:val="24"/>
          <w:szCs w:val="24"/>
          <w:lang w:eastAsia="en-GB"/>
        </w:rPr>
        <w:t>’s</w:t>
      </w:r>
      <w:r w:rsidRPr="006801E1">
        <w:rPr>
          <w:rFonts w:ascii="Arial" w:eastAsia="Times New Roman" w:hAnsi="Arial" w:cs="Arial"/>
          <w:color w:val="FF0000"/>
          <w:sz w:val="24"/>
          <w:szCs w:val="24"/>
          <w:lang w:eastAsia="en-GB"/>
        </w:rPr>
        <w:t> </w:t>
      </w:r>
      <w:r w:rsidRPr="006801E1">
        <w:rPr>
          <w:rFonts w:ascii="Arial" w:eastAsia="Times New Roman" w:hAnsi="Arial" w:cs="Arial"/>
          <w:i/>
          <w:iCs/>
          <w:color w:val="FF0000"/>
          <w:sz w:val="24"/>
          <w:szCs w:val="24"/>
          <w:lang w:eastAsia="en-GB"/>
        </w:rPr>
        <w:t>The Corners</w:t>
      </w:r>
      <w:r w:rsidRPr="006801E1">
        <w:rPr>
          <w:rFonts w:ascii="Arial" w:eastAsia="Times New Roman" w:hAnsi="Arial" w:cs="Arial"/>
          <w:color w:val="FF0000"/>
          <w:sz w:val="24"/>
          <w:szCs w:val="24"/>
          <w:lang w:eastAsia="en-GB"/>
        </w:rPr>
        <w:t> (2009-17)</w:t>
      </w:r>
      <w:r w:rsidR="006801E1" w:rsidRPr="006801E1">
        <w:rPr>
          <w:rFonts w:ascii="Arial" w:eastAsia="Times New Roman" w:hAnsi="Arial" w:cs="Arial"/>
          <w:color w:val="FF0000"/>
          <w:sz w:val="24"/>
          <w:szCs w:val="24"/>
          <w:lang w:eastAsia="en-GB"/>
        </w:rPr>
        <w:t xml:space="preserve"> </w:t>
      </w:r>
      <w:r w:rsidRPr="006801E1">
        <w:rPr>
          <w:rFonts w:ascii="Arial" w:eastAsia="Times New Roman" w:hAnsi="Arial" w:cs="Arial"/>
          <w:color w:val="FF0000"/>
          <w:sz w:val="24"/>
          <w:szCs w:val="24"/>
          <w:lang w:eastAsia="en-GB"/>
        </w:rPr>
        <w:t xml:space="preserve">uses a composite technique to piece together </w:t>
      </w:r>
      <w:r w:rsidR="00B05E66">
        <w:rPr>
          <w:rFonts w:ascii="Arial" w:eastAsia="Times New Roman" w:hAnsi="Arial" w:cs="Arial"/>
          <w:color w:val="FF0000"/>
          <w:sz w:val="24"/>
          <w:szCs w:val="24"/>
          <w:lang w:eastAsia="en-GB"/>
        </w:rPr>
        <w:t>people</w:t>
      </w:r>
      <w:r w:rsidRPr="006801E1">
        <w:rPr>
          <w:rFonts w:ascii="Arial" w:eastAsia="Times New Roman" w:hAnsi="Arial" w:cs="Arial"/>
          <w:color w:val="FF0000"/>
          <w:sz w:val="24"/>
          <w:szCs w:val="24"/>
          <w:lang w:eastAsia="en-GB"/>
        </w:rPr>
        <w:t xml:space="preserve"> from different photographs </w:t>
      </w:r>
      <w:r w:rsidR="00B05E66">
        <w:rPr>
          <w:rFonts w:ascii="Arial" w:eastAsia="Times New Roman" w:hAnsi="Arial" w:cs="Arial"/>
          <w:color w:val="FF0000"/>
          <w:sz w:val="24"/>
          <w:szCs w:val="24"/>
          <w:lang w:eastAsia="en-GB"/>
        </w:rPr>
        <w:t xml:space="preserve">in the same place </w:t>
      </w:r>
      <w:r w:rsidRPr="006801E1">
        <w:rPr>
          <w:rFonts w:ascii="Arial" w:eastAsia="Times New Roman" w:hAnsi="Arial" w:cs="Arial"/>
          <w:color w:val="FF0000"/>
          <w:sz w:val="24"/>
          <w:szCs w:val="24"/>
          <w:lang w:eastAsia="en-GB"/>
        </w:rPr>
        <w:t>to form a narrative</w:t>
      </w:r>
      <w:r w:rsidR="00C52866">
        <w:rPr>
          <w:rFonts w:ascii="Arial" w:eastAsia="Times New Roman" w:hAnsi="Arial" w:cs="Arial"/>
          <w:color w:val="FF0000"/>
          <w:sz w:val="24"/>
          <w:szCs w:val="24"/>
          <w:lang w:eastAsia="en-GB"/>
        </w:rPr>
        <w:t xml:space="preserve"> [Do you really think there’s a narrative here? Isn’t it more a social ambience?]</w:t>
      </w:r>
      <w:r w:rsidRPr="006801E1">
        <w:rPr>
          <w:rFonts w:ascii="Arial" w:eastAsia="Times New Roman" w:hAnsi="Arial" w:cs="Arial"/>
          <w:color w:val="FF0000"/>
          <w:sz w:val="24"/>
          <w:szCs w:val="24"/>
          <w:lang w:eastAsia="en-GB"/>
        </w:rPr>
        <w:t xml:space="preserve"> that would not have otherwise existed.</w:t>
      </w:r>
      <w:r w:rsidRPr="00D23BCD">
        <w:rPr>
          <w:rFonts w:ascii="Arial" w:eastAsia="Times New Roman" w:hAnsi="Arial" w:cs="Arial"/>
          <w:color w:val="222222"/>
          <w:sz w:val="24"/>
          <w:szCs w:val="24"/>
          <w:lang w:eastAsia="en-GB"/>
        </w:rPr>
        <w:t xml:space="preserve"> </w:t>
      </w:r>
      <w:r w:rsidR="00966C37" w:rsidRPr="00966C37">
        <w:rPr>
          <w:rFonts w:ascii="Arial" w:eastAsia="Times New Roman" w:hAnsi="Arial" w:cs="Arial"/>
          <w:color w:val="FF0000"/>
          <w:sz w:val="24"/>
          <w:szCs w:val="24"/>
          <w:lang w:eastAsia="en-GB"/>
        </w:rPr>
        <w:t>[</w:t>
      </w:r>
      <w:r w:rsidR="00966C37" w:rsidRPr="00966C37">
        <w:rPr>
          <w:rFonts w:ascii="Arial" w:eastAsia="Times New Roman" w:hAnsi="Arial" w:cs="Arial"/>
          <w:i/>
          <w:iCs/>
          <w:color w:val="FF0000"/>
          <w:sz w:val="24"/>
          <w:szCs w:val="24"/>
          <w:lang w:eastAsia="en-GB"/>
        </w:rPr>
        <w:t xml:space="preserve">The </w:t>
      </w:r>
      <w:r w:rsidR="00966C37" w:rsidRPr="00966C37">
        <w:rPr>
          <w:rFonts w:ascii="Arial" w:eastAsia="Times New Roman" w:hAnsi="Arial" w:cs="Arial"/>
          <w:color w:val="FF0000"/>
          <w:sz w:val="24"/>
          <w:szCs w:val="24"/>
          <w:lang w:eastAsia="en-GB"/>
        </w:rPr>
        <w:t xml:space="preserve">Corners is not actually his best work with reference to </w:t>
      </w:r>
      <w:r w:rsidR="00966C37" w:rsidRPr="00966C37">
        <w:rPr>
          <w:rFonts w:ascii="Arial" w:eastAsia="Times New Roman" w:hAnsi="Arial" w:cs="Arial"/>
          <w:i/>
          <w:iCs/>
          <w:color w:val="FF0000"/>
          <w:sz w:val="24"/>
          <w:szCs w:val="24"/>
          <w:lang w:eastAsia="en-GB"/>
        </w:rPr>
        <w:t xml:space="preserve">change </w:t>
      </w:r>
      <w:r w:rsidR="00966C37" w:rsidRPr="00966C37">
        <w:rPr>
          <w:rFonts w:ascii="Arial" w:eastAsia="Times New Roman" w:hAnsi="Arial" w:cs="Arial"/>
          <w:color w:val="FF0000"/>
          <w:sz w:val="24"/>
          <w:szCs w:val="24"/>
          <w:lang w:eastAsia="en-GB"/>
        </w:rPr>
        <w:t xml:space="preserve">Continuum being the most explicit visual strategy of temporal change.] </w:t>
      </w:r>
      <w:r w:rsidRPr="00966C37">
        <w:rPr>
          <w:rFonts w:ascii="Arial" w:eastAsia="Times New Roman" w:hAnsi="Arial" w:cs="Arial"/>
          <w:color w:val="222222"/>
          <w:sz w:val="24"/>
          <w:szCs w:val="24"/>
          <w:lang w:eastAsia="en-GB"/>
        </w:rPr>
        <w:t>The</w:t>
      </w:r>
      <w:r w:rsidRPr="00D23BCD">
        <w:rPr>
          <w:rFonts w:ascii="Arial" w:eastAsia="Times New Roman" w:hAnsi="Arial" w:cs="Arial"/>
          <w:color w:val="222222"/>
          <w:sz w:val="24"/>
          <w:szCs w:val="24"/>
          <w:lang w:eastAsia="en-GB"/>
        </w:rPr>
        <w:t xml:space="preserve"> backdrops for these composites remain consistent and they are a part of ‘the street corners of London’s east end’ -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 xml:space="preserve">-Brown, 2009-17). A lot of regeneration has occurred in London’s east end and so it makes a good backdrop for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 xml:space="preserve">-Brown’s composites because it provides an interesting stage. Despite the grand landscapes with evidence of change, the people always seem to stand out in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 xml:space="preserve">-Brown’s images. This is partly down to the composite approach but more to do with the way the people seem to be trapped in the middle of whatever ordinary activity </w:t>
      </w:r>
      <w:r w:rsidRPr="00D23BCD">
        <w:rPr>
          <w:rFonts w:ascii="Arial" w:eastAsia="Times New Roman" w:hAnsi="Arial" w:cs="Arial"/>
          <w:color w:val="222222"/>
          <w:sz w:val="24"/>
          <w:szCs w:val="24"/>
          <w:lang w:eastAsia="en-GB"/>
        </w:rPr>
        <w:lastRenderedPageBreak/>
        <w:t xml:space="preserve">they are conducting. This gives the photographs their timelessness: 'the pictures look like records of a fully immersive street installation that, for those lucky enough to obtain tickets, offers the experience of being able to wander through a world in which time is stalled, isolating everyone else midstride, mid-phone call, midlife.’ - (Dyer, 2018). I like this sense of timelessness that Dyer talks of but I feel the images of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definitely tell in traces that they are of a particular time.</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i/>
          <w:iCs/>
          <w:color w:val="222222"/>
          <w:sz w:val="24"/>
          <w:szCs w:val="24"/>
          <w:lang w:eastAsia="en-GB"/>
        </w:rPr>
        <w:t>Continuum</w:t>
      </w:r>
      <w:r w:rsidRPr="00D23BCD">
        <w:rPr>
          <w:rFonts w:ascii="Arial" w:eastAsia="Times New Roman" w:hAnsi="Arial" w:cs="Arial"/>
          <w:color w:val="222222"/>
          <w:sz w:val="24"/>
          <w:szCs w:val="24"/>
          <w:lang w:eastAsia="en-GB"/>
        </w:rPr>
        <w:t> </w:t>
      </w:r>
      <w:r w:rsidRPr="00D23BCD">
        <w:rPr>
          <w:rFonts w:ascii="Arial" w:eastAsia="Times New Roman" w:hAnsi="Arial" w:cs="Arial"/>
          <w:b/>
          <w:bCs/>
          <w:color w:val="222222"/>
          <w:sz w:val="24"/>
          <w:szCs w:val="24"/>
          <w:lang w:eastAsia="en-GB"/>
        </w:rPr>
        <w:t xml:space="preserve">(1979-2014) by Chris </w:t>
      </w:r>
      <w:proofErr w:type="spellStart"/>
      <w:r w:rsidRPr="00D23BCD">
        <w:rPr>
          <w:rFonts w:ascii="Arial" w:eastAsia="Times New Roman" w:hAnsi="Arial" w:cs="Arial"/>
          <w:b/>
          <w:bCs/>
          <w:color w:val="222222"/>
          <w:sz w:val="24"/>
          <w:szCs w:val="24"/>
          <w:lang w:eastAsia="en-GB"/>
        </w:rPr>
        <w:t>Dorley</w:t>
      </w:r>
      <w:proofErr w:type="spellEnd"/>
      <w:r w:rsidRPr="00D23BCD">
        <w:rPr>
          <w:rFonts w:ascii="Arial" w:eastAsia="Times New Roman" w:hAnsi="Arial" w:cs="Arial"/>
          <w:b/>
          <w:bCs/>
          <w:color w:val="222222"/>
          <w:sz w:val="24"/>
          <w:szCs w:val="24"/>
          <w:lang w:eastAsia="en-GB"/>
        </w:rPr>
        <w:t>-Brown:</w:t>
      </w:r>
    </w:p>
    <w:p w:rsid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0B44E6" w:rsidRDefault="000B44E6" w:rsidP="000B44E6">
      <w:pPr>
        <w:keepNext/>
        <w:shd w:val="clear" w:color="auto" w:fill="FFFFFF"/>
        <w:spacing w:after="0" w:line="360" w:lineRule="auto"/>
      </w:pPr>
      <w:r w:rsidRPr="000B44E6">
        <w:rPr>
          <w:rFonts w:ascii="Arial" w:eastAsia="Times New Roman" w:hAnsi="Arial" w:cs="Arial"/>
          <w:noProof/>
          <w:color w:val="222222"/>
          <w:sz w:val="24"/>
          <w:szCs w:val="24"/>
          <w:lang w:eastAsia="en-GB"/>
        </w:rPr>
        <w:drawing>
          <wp:inline distT="0" distB="0" distL="0" distR="0">
            <wp:extent cx="5731510" cy="2466490"/>
            <wp:effectExtent l="0" t="0" r="2540" b="0"/>
            <wp:docPr id="2" name="Picture 2" descr="C:\Users\biddy\Downloads\chris-dorley-brown-continuum-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iddy\Downloads\chris-dorley-brown-continuum-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466490"/>
                    </a:xfrm>
                    <a:prstGeom prst="rect">
                      <a:avLst/>
                    </a:prstGeom>
                    <a:noFill/>
                    <a:ln>
                      <a:noFill/>
                    </a:ln>
                  </pic:spPr>
                </pic:pic>
              </a:graphicData>
            </a:graphic>
          </wp:inline>
        </w:drawing>
      </w:r>
    </w:p>
    <w:p w:rsidR="000B44E6" w:rsidRPr="00F00243" w:rsidRDefault="000B44E6" w:rsidP="00F00243">
      <w:pPr>
        <w:pStyle w:val="Caption"/>
        <w:jc w:val="center"/>
        <w:rPr>
          <w:rFonts w:ascii="Arial" w:eastAsia="Times New Roman" w:hAnsi="Arial" w:cs="Arial"/>
          <w:color w:val="222222"/>
          <w:sz w:val="20"/>
          <w:szCs w:val="20"/>
          <w:lang w:eastAsia="en-GB"/>
        </w:rPr>
      </w:pPr>
      <w:r w:rsidRPr="00F00243">
        <w:rPr>
          <w:rFonts w:ascii="Arial" w:hAnsi="Arial" w:cs="Arial"/>
          <w:sz w:val="20"/>
          <w:szCs w:val="20"/>
        </w:rPr>
        <w:t xml:space="preserve">Figure </w:t>
      </w:r>
      <w:r w:rsidRPr="00F00243">
        <w:rPr>
          <w:rFonts w:ascii="Arial" w:hAnsi="Arial" w:cs="Arial"/>
          <w:sz w:val="20"/>
          <w:szCs w:val="20"/>
        </w:rPr>
        <w:fldChar w:fldCharType="begin"/>
      </w:r>
      <w:r w:rsidRPr="00F00243">
        <w:rPr>
          <w:rFonts w:ascii="Arial" w:hAnsi="Arial" w:cs="Arial"/>
          <w:sz w:val="20"/>
          <w:szCs w:val="20"/>
        </w:rPr>
        <w:instrText xml:space="preserve"> SEQ Figure \* ARABIC </w:instrText>
      </w:r>
      <w:r w:rsidRPr="00F00243">
        <w:rPr>
          <w:rFonts w:ascii="Arial" w:hAnsi="Arial" w:cs="Arial"/>
          <w:sz w:val="20"/>
          <w:szCs w:val="20"/>
        </w:rPr>
        <w:fldChar w:fldCharType="separate"/>
      </w:r>
      <w:r w:rsidRPr="00F00243">
        <w:rPr>
          <w:rFonts w:ascii="Arial" w:hAnsi="Arial" w:cs="Arial"/>
          <w:noProof/>
          <w:sz w:val="20"/>
          <w:szCs w:val="20"/>
        </w:rPr>
        <w:t>2</w:t>
      </w:r>
      <w:r w:rsidRPr="00F00243">
        <w:rPr>
          <w:rFonts w:ascii="Arial" w:hAnsi="Arial" w:cs="Arial"/>
          <w:sz w:val="20"/>
          <w:szCs w:val="20"/>
        </w:rPr>
        <w:fldChar w:fldCharType="end"/>
      </w:r>
      <w:r w:rsidRPr="00F00243">
        <w:rPr>
          <w:rFonts w:ascii="Arial" w:hAnsi="Arial" w:cs="Arial"/>
          <w:sz w:val="20"/>
          <w:szCs w:val="20"/>
        </w:rPr>
        <w:t xml:space="preserve">. bow back rivers (2004-14) </w:t>
      </w:r>
      <w:r w:rsidR="00F00243">
        <w:rPr>
          <w:rFonts w:ascii="Arial" w:hAnsi="Arial" w:cs="Arial"/>
          <w:sz w:val="20"/>
          <w:szCs w:val="20"/>
        </w:rPr>
        <w:t xml:space="preserve">© </w:t>
      </w:r>
      <w:r w:rsidRPr="00F00243">
        <w:rPr>
          <w:rFonts w:ascii="Arial" w:hAnsi="Arial" w:cs="Arial"/>
          <w:sz w:val="20"/>
          <w:szCs w:val="20"/>
        </w:rPr>
        <w:t xml:space="preserve">Chris </w:t>
      </w:r>
      <w:proofErr w:type="spellStart"/>
      <w:r w:rsidRPr="00F00243">
        <w:rPr>
          <w:rFonts w:ascii="Arial" w:hAnsi="Arial" w:cs="Arial"/>
          <w:sz w:val="20"/>
          <w:szCs w:val="20"/>
        </w:rPr>
        <w:t>Dorley</w:t>
      </w:r>
      <w:proofErr w:type="spellEnd"/>
      <w:r w:rsidRPr="00F00243">
        <w:rPr>
          <w:rFonts w:ascii="Arial" w:hAnsi="Arial" w:cs="Arial"/>
          <w:sz w:val="20"/>
          <w:szCs w:val="20"/>
        </w:rPr>
        <w:t>-Brown</w:t>
      </w:r>
    </w:p>
    <w:p w:rsidR="000B44E6" w:rsidRPr="00D23BCD" w:rsidRDefault="000B44E6"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Using a process called </w:t>
      </w:r>
      <w:proofErr w:type="spellStart"/>
      <w:r w:rsidRPr="00D23BCD">
        <w:rPr>
          <w:rFonts w:ascii="Arial" w:eastAsia="Times New Roman" w:hAnsi="Arial" w:cs="Arial"/>
          <w:color w:val="222222"/>
          <w:sz w:val="24"/>
          <w:szCs w:val="24"/>
          <w:lang w:eastAsia="en-GB"/>
        </w:rPr>
        <w:t>rephotography</w:t>
      </w:r>
      <w:proofErr w:type="spellEnd"/>
      <w:r w:rsidRPr="00D23BCD">
        <w:rPr>
          <w:rFonts w:ascii="Arial" w:eastAsia="Times New Roman" w:hAnsi="Arial" w:cs="Arial"/>
          <w:color w:val="222222"/>
          <w:sz w:val="24"/>
          <w:szCs w:val="24"/>
          <w:lang w:eastAsia="en-GB"/>
        </w:rPr>
        <w:t xml:space="preserve">, Chris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revisits places years after he has previously photographed them and takes another photograph using as similar as possible framing in </w:t>
      </w:r>
      <w:r w:rsidRPr="00D23BCD">
        <w:rPr>
          <w:rFonts w:ascii="Arial" w:eastAsia="Times New Roman" w:hAnsi="Arial" w:cs="Arial"/>
          <w:i/>
          <w:iCs/>
          <w:color w:val="222222"/>
          <w:sz w:val="24"/>
          <w:szCs w:val="24"/>
          <w:lang w:eastAsia="en-GB"/>
        </w:rPr>
        <w:t>Continuum</w:t>
      </w:r>
      <w:r w:rsidRPr="00D23BCD">
        <w:rPr>
          <w:rFonts w:ascii="Arial" w:eastAsia="Times New Roman" w:hAnsi="Arial" w:cs="Arial"/>
          <w:color w:val="222222"/>
          <w:sz w:val="24"/>
          <w:szCs w:val="24"/>
          <w:lang w:eastAsia="en-GB"/>
        </w:rPr>
        <w:t xml:space="preserve"> (1979-2014). This process is highly effective at revealing change within a scene.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describes his work process: 'the photograph is re-made and re-created with precise attention to detail’ -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 xml:space="preserve">-Brown, 2014). I too have found when using </w:t>
      </w:r>
      <w:proofErr w:type="spellStart"/>
      <w:r w:rsidRPr="00D23BCD">
        <w:rPr>
          <w:rFonts w:ascii="Arial" w:eastAsia="Times New Roman" w:hAnsi="Arial" w:cs="Arial"/>
          <w:color w:val="222222"/>
          <w:sz w:val="24"/>
          <w:szCs w:val="24"/>
          <w:lang w:eastAsia="en-GB"/>
        </w:rPr>
        <w:t>rephotography</w:t>
      </w:r>
      <w:proofErr w:type="spellEnd"/>
      <w:r w:rsidRPr="00D23BCD">
        <w:rPr>
          <w:rFonts w:ascii="Arial" w:eastAsia="Times New Roman" w:hAnsi="Arial" w:cs="Arial"/>
          <w:color w:val="222222"/>
          <w:sz w:val="24"/>
          <w:szCs w:val="24"/>
          <w:lang w:eastAsia="en-GB"/>
        </w:rPr>
        <w:t xml:space="preserve"> that framing the later shot is intrinsic in allowing the viewer to immerse themselves in any change in each image. Devoid of any distractions that might have been apparent due to dissimilar framing, I found myself able to appreciate the changes (some of which were drastic) that had taken place in the time between some of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-Brown’s </w:t>
      </w:r>
      <w:r w:rsidRPr="00D23BCD">
        <w:rPr>
          <w:rFonts w:ascii="Arial" w:eastAsia="Times New Roman" w:hAnsi="Arial" w:cs="Arial"/>
          <w:i/>
          <w:iCs/>
          <w:color w:val="222222"/>
          <w:sz w:val="24"/>
          <w:szCs w:val="24"/>
          <w:lang w:eastAsia="en-GB"/>
        </w:rPr>
        <w:t>Continuum</w:t>
      </w:r>
      <w:r w:rsidRPr="00D23BCD">
        <w:rPr>
          <w:rFonts w:ascii="Arial" w:eastAsia="Times New Roman" w:hAnsi="Arial" w:cs="Arial"/>
          <w:color w:val="222222"/>
          <w:sz w:val="24"/>
          <w:szCs w:val="24"/>
          <w:lang w:eastAsia="en-GB"/>
        </w:rPr>
        <w:t xml:space="preserve"> (1979-2014) images. I aim to use the </w:t>
      </w:r>
      <w:r w:rsidR="00966C37">
        <w:rPr>
          <w:rFonts w:ascii="Arial" w:eastAsia="Times New Roman" w:hAnsi="Arial" w:cs="Arial"/>
          <w:color w:val="FF0000"/>
          <w:sz w:val="24"/>
          <w:szCs w:val="24"/>
          <w:lang w:eastAsia="en-GB"/>
        </w:rPr>
        <w:t xml:space="preserve">visual </w:t>
      </w:r>
      <w:r w:rsidRPr="00D23BCD">
        <w:rPr>
          <w:rFonts w:ascii="Arial" w:eastAsia="Times New Roman" w:hAnsi="Arial" w:cs="Arial"/>
          <w:color w:val="222222"/>
          <w:sz w:val="24"/>
          <w:szCs w:val="24"/>
          <w:lang w:eastAsia="en-GB"/>
        </w:rPr>
        <w:t>change</w:t>
      </w:r>
      <w:r w:rsidR="00966C37">
        <w:rPr>
          <w:rFonts w:ascii="Arial" w:eastAsia="Times New Roman" w:hAnsi="Arial" w:cs="Arial"/>
          <w:color w:val="222222"/>
          <w:sz w:val="24"/>
          <w:szCs w:val="24"/>
          <w:lang w:eastAsia="en-GB"/>
        </w:rPr>
        <w:t>/</w:t>
      </w:r>
      <w:r w:rsidR="00966C37" w:rsidRPr="00966C37">
        <w:rPr>
          <w:rFonts w:ascii="Arial" w:eastAsia="Times New Roman" w:hAnsi="Arial" w:cs="Arial"/>
          <w:color w:val="FF0000"/>
          <w:sz w:val="24"/>
          <w:szCs w:val="24"/>
          <w:lang w:eastAsia="en-GB"/>
        </w:rPr>
        <w:t>transformations</w:t>
      </w:r>
      <w:r w:rsidRPr="00D23BCD">
        <w:rPr>
          <w:rFonts w:ascii="Arial" w:eastAsia="Times New Roman" w:hAnsi="Arial" w:cs="Arial"/>
          <w:color w:val="222222"/>
          <w:sz w:val="24"/>
          <w:szCs w:val="24"/>
          <w:lang w:eastAsia="en-GB"/>
        </w:rPr>
        <w:t xml:space="preserve"> </w:t>
      </w:r>
      <w:r w:rsidR="00966C37" w:rsidRPr="00966C37">
        <w:rPr>
          <w:rFonts w:ascii="Arial" w:eastAsia="Times New Roman" w:hAnsi="Arial" w:cs="Arial"/>
          <w:color w:val="FF0000"/>
          <w:sz w:val="24"/>
          <w:szCs w:val="24"/>
          <w:lang w:eastAsia="en-GB"/>
        </w:rPr>
        <w:t>evident</w:t>
      </w:r>
      <w:r w:rsidR="00966C37">
        <w:rPr>
          <w:rFonts w:ascii="Arial" w:eastAsia="Times New Roman" w:hAnsi="Arial" w:cs="Arial"/>
          <w:color w:val="222222"/>
          <w:sz w:val="24"/>
          <w:szCs w:val="24"/>
          <w:lang w:eastAsia="en-GB"/>
        </w:rPr>
        <w:t xml:space="preserve"> </w:t>
      </w:r>
      <w:r w:rsidRPr="00D23BCD">
        <w:rPr>
          <w:rFonts w:ascii="Arial" w:eastAsia="Times New Roman" w:hAnsi="Arial" w:cs="Arial"/>
          <w:color w:val="222222"/>
          <w:sz w:val="24"/>
          <w:szCs w:val="24"/>
          <w:lang w:eastAsia="en-GB"/>
        </w:rPr>
        <w:t xml:space="preserve">in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-Brown’s </w:t>
      </w:r>
      <w:r w:rsidRPr="00D23BCD">
        <w:rPr>
          <w:rFonts w:ascii="Arial" w:eastAsia="Times New Roman" w:hAnsi="Arial" w:cs="Arial"/>
          <w:i/>
          <w:iCs/>
          <w:color w:val="222222"/>
          <w:sz w:val="24"/>
          <w:szCs w:val="24"/>
          <w:lang w:eastAsia="en-GB"/>
        </w:rPr>
        <w:t>The Corners</w:t>
      </w:r>
      <w:r w:rsidRPr="00D23BCD">
        <w:rPr>
          <w:rFonts w:ascii="Arial" w:eastAsia="Times New Roman" w:hAnsi="Arial" w:cs="Arial"/>
          <w:color w:val="222222"/>
          <w:sz w:val="24"/>
          <w:szCs w:val="24"/>
          <w:lang w:eastAsia="en-GB"/>
        </w:rPr>
        <w:t xml:space="preserve"> (2009-17) </w:t>
      </w:r>
      <w:r w:rsidR="00966C37" w:rsidRPr="00966C37">
        <w:rPr>
          <w:rFonts w:ascii="Arial" w:eastAsia="Times New Roman" w:hAnsi="Arial" w:cs="Arial"/>
          <w:color w:val="FF0000"/>
          <w:sz w:val="24"/>
          <w:szCs w:val="24"/>
          <w:lang w:eastAsia="en-GB"/>
        </w:rPr>
        <w:t>[?]</w:t>
      </w:r>
      <w:r w:rsidR="00966C37">
        <w:rPr>
          <w:rFonts w:ascii="Arial" w:eastAsia="Times New Roman" w:hAnsi="Arial" w:cs="Arial"/>
          <w:color w:val="222222"/>
          <w:sz w:val="24"/>
          <w:szCs w:val="24"/>
          <w:lang w:eastAsia="en-GB"/>
        </w:rPr>
        <w:t xml:space="preserve"> </w:t>
      </w:r>
      <w:r w:rsidRPr="00D23BCD">
        <w:rPr>
          <w:rFonts w:ascii="Arial" w:eastAsia="Times New Roman" w:hAnsi="Arial" w:cs="Arial"/>
          <w:color w:val="222222"/>
          <w:sz w:val="24"/>
          <w:szCs w:val="24"/>
          <w:lang w:eastAsia="en-GB"/>
        </w:rPr>
        <w:t xml:space="preserve">series and use </w:t>
      </w:r>
      <w:proofErr w:type="spellStart"/>
      <w:r w:rsidRPr="00D23BCD">
        <w:rPr>
          <w:rFonts w:ascii="Arial" w:eastAsia="Times New Roman" w:hAnsi="Arial" w:cs="Arial"/>
          <w:color w:val="222222"/>
          <w:sz w:val="24"/>
          <w:szCs w:val="24"/>
          <w:lang w:eastAsia="en-GB"/>
        </w:rPr>
        <w:t>rephotography</w:t>
      </w:r>
      <w:proofErr w:type="spellEnd"/>
      <w:r w:rsidRPr="00D23BCD">
        <w:rPr>
          <w:rFonts w:ascii="Arial" w:eastAsia="Times New Roman" w:hAnsi="Arial" w:cs="Arial"/>
          <w:color w:val="222222"/>
          <w:sz w:val="24"/>
          <w:szCs w:val="24"/>
          <w:lang w:eastAsia="en-GB"/>
        </w:rPr>
        <w:t xml:space="preserve"> evident across </w:t>
      </w:r>
      <w:proofErr w:type="spellStart"/>
      <w:r w:rsidRPr="00D23BCD">
        <w:rPr>
          <w:rFonts w:ascii="Arial" w:eastAsia="Times New Roman" w:hAnsi="Arial" w:cs="Arial"/>
          <w:color w:val="222222"/>
          <w:sz w:val="24"/>
          <w:szCs w:val="24"/>
          <w:lang w:eastAsia="en-GB"/>
        </w:rPr>
        <w:lastRenderedPageBreak/>
        <w:t>Dorley</w:t>
      </w:r>
      <w:proofErr w:type="spellEnd"/>
      <w:r w:rsidRPr="00D23BCD">
        <w:rPr>
          <w:rFonts w:ascii="Arial" w:eastAsia="Times New Roman" w:hAnsi="Arial" w:cs="Arial"/>
          <w:color w:val="222222"/>
          <w:sz w:val="24"/>
          <w:szCs w:val="24"/>
          <w:lang w:eastAsia="en-GB"/>
        </w:rPr>
        <w:t>-Brown's diptychs for </w:t>
      </w:r>
      <w:r w:rsidRPr="00D23BCD">
        <w:rPr>
          <w:rFonts w:ascii="Arial" w:eastAsia="Times New Roman" w:hAnsi="Arial" w:cs="Arial"/>
          <w:i/>
          <w:iCs/>
          <w:color w:val="222222"/>
          <w:sz w:val="24"/>
          <w:szCs w:val="24"/>
          <w:lang w:eastAsia="en-GB"/>
        </w:rPr>
        <w:t>Continuum</w:t>
      </w:r>
      <w:r w:rsidRPr="00D23BCD">
        <w:rPr>
          <w:rFonts w:ascii="Arial" w:eastAsia="Times New Roman" w:hAnsi="Arial" w:cs="Arial"/>
          <w:color w:val="222222"/>
          <w:sz w:val="24"/>
          <w:szCs w:val="24"/>
          <w:lang w:eastAsia="en-GB"/>
        </w:rPr>
        <w:t xml:space="preserve"> (1979-2014) to </w:t>
      </w:r>
      <w:r w:rsidR="007F7309">
        <w:rPr>
          <w:rFonts w:ascii="Arial" w:eastAsia="Times New Roman" w:hAnsi="Arial" w:cs="Arial"/>
          <w:color w:val="222222"/>
          <w:sz w:val="24"/>
          <w:szCs w:val="24"/>
          <w:lang w:eastAsia="en-GB"/>
        </w:rPr>
        <w:t>my own</w:t>
      </w:r>
      <w:r w:rsidRPr="00D23BCD">
        <w:rPr>
          <w:rFonts w:ascii="Arial" w:eastAsia="Times New Roman" w:hAnsi="Arial" w:cs="Arial"/>
          <w:color w:val="222222"/>
          <w:sz w:val="24"/>
          <w:szCs w:val="24"/>
          <w:lang w:eastAsia="en-GB"/>
        </w:rPr>
        <w:t xml:space="preserve"> project which displays change profusely, just like my muse, Deptford does.</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Conclusion:</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Everyday changes </w:t>
      </w:r>
      <w:r w:rsidR="00966C37" w:rsidRPr="00B90ACB">
        <w:rPr>
          <w:rFonts w:ascii="Arial" w:eastAsia="Times New Roman" w:hAnsi="Arial" w:cs="Arial"/>
          <w:color w:val="FF0000"/>
          <w:sz w:val="24"/>
          <w:szCs w:val="24"/>
          <w:lang w:eastAsia="en-GB"/>
        </w:rPr>
        <w:t xml:space="preserve">[Note that this is temporal, </w:t>
      </w:r>
      <w:r w:rsidR="00B90ACB" w:rsidRPr="00B90ACB">
        <w:rPr>
          <w:rFonts w:ascii="Arial" w:eastAsia="Times New Roman" w:hAnsi="Arial" w:cs="Arial"/>
          <w:color w:val="FF0000"/>
          <w:sz w:val="24"/>
          <w:szCs w:val="24"/>
          <w:lang w:eastAsia="en-GB"/>
        </w:rPr>
        <w:t xml:space="preserve">and it could well be important, particularly if you work on a project over a long period of time like </w:t>
      </w:r>
      <w:proofErr w:type="spellStart"/>
      <w:r w:rsidR="00B90ACB" w:rsidRPr="00B90ACB">
        <w:rPr>
          <w:rFonts w:ascii="Arial" w:eastAsia="Times New Roman" w:hAnsi="Arial" w:cs="Arial"/>
          <w:color w:val="FF0000"/>
          <w:sz w:val="24"/>
          <w:szCs w:val="24"/>
          <w:lang w:eastAsia="en-GB"/>
        </w:rPr>
        <w:t>Dorley</w:t>
      </w:r>
      <w:proofErr w:type="spellEnd"/>
      <w:r w:rsidR="00B90ACB" w:rsidRPr="00B90ACB">
        <w:rPr>
          <w:rFonts w:ascii="Arial" w:eastAsia="Times New Roman" w:hAnsi="Arial" w:cs="Arial"/>
          <w:color w:val="FF0000"/>
          <w:sz w:val="24"/>
          <w:szCs w:val="24"/>
          <w:lang w:eastAsia="en-GB"/>
        </w:rPr>
        <w:t xml:space="preserve">-Brown’s </w:t>
      </w:r>
      <w:r w:rsidR="00B90ACB" w:rsidRPr="00C56144">
        <w:rPr>
          <w:rFonts w:ascii="Arial" w:eastAsia="Times New Roman" w:hAnsi="Arial" w:cs="Arial"/>
          <w:i/>
          <w:iCs/>
          <w:color w:val="FF0000"/>
          <w:sz w:val="24"/>
          <w:szCs w:val="24"/>
          <w:lang w:eastAsia="en-GB"/>
        </w:rPr>
        <w:t>Continuum</w:t>
      </w:r>
      <w:r w:rsidR="00B90ACB" w:rsidRPr="00B90ACB">
        <w:rPr>
          <w:rFonts w:ascii="Arial" w:eastAsia="Times New Roman" w:hAnsi="Arial" w:cs="Arial"/>
          <w:color w:val="FF0000"/>
          <w:sz w:val="24"/>
          <w:szCs w:val="24"/>
          <w:lang w:eastAsia="en-GB"/>
        </w:rPr>
        <w:t>]</w:t>
      </w:r>
      <w:r w:rsidR="00B90ACB">
        <w:rPr>
          <w:rFonts w:ascii="Arial" w:eastAsia="Times New Roman" w:hAnsi="Arial" w:cs="Arial"/>
          <w:color w:val="222222"/>
          <w:sz w:val="24"/>
          <w:szCs w:val="24"/>
          <w:lang w:eastAsia="en-GB"/>
        </w:rPr>
        <w:t xml:space="preserve"> </w:t>
      </w:r>
      <w:r w:rsidRPr="00B90ACB">
        <w:rPr>
          <w:rFonts w:ascii="Arial" w:eastAsia="Times New Roman" w:hAnsi="Arial" w:cs="Arial"/>
          <w:color w:val="222222"/>
          <w:sz w:val="24"/>
          <w:szCs w:val="24"/>
          <w:lang w:eastAsia="en-GB"/>
        </w:rPr>
        <w:t>may</w:t>
      </w:r>
      <w:r w:rsidRPr="00D23BCD">
        <w:rPr>
          <w:rFonts w:ascii="Arial" w:eastAsia="Times New Roman" w:hAnsi="Arial" w:cs="Arial"/>
          <w:color w:val="222222"/>
          <w:sz w:val="24"/>
          <w:szCs w:val="24"/>
          <w:lang w:eastAsia="en-GB"/>
        </w:rPr>
        <w:t xml:space="preserve"> seem e</w:t>
      </w:r>
      <w:bookmarkStart w:id="0" w:name="_GoBack"/>
      <w:bookmarkEnd w:id="0"/>
      <w:r w:rsidRPr="00D23BCD">
        <w:rPr>
          <w:rFonts w:ascii="Arial" w:eastAsia="Times New Roman" w:hAnsi="Arial" w:cs="Arial"/>
          <w:color w:val="222222"/>
          <w:sz w:val="24"/>
          <w:szCs w:val="24"/>
          <w:lang w:eastAsia="en-GB"/>
        </w:rPr>
        <w:t>phemeral and inconsequential but they interact with larger scale regeneration, affecting the types of people moving into or out of an area. One exam</w:t>
      </w:r>
      <w:r w:rsidR="007F7309">
        <w:rPr>
          <w:rFonts w:ascii="Arial" w:eastAsia="Times New Roman" w:hAnsi="Arial" w:cs="Arial"/>
          <w:color w:val="222222"/>
          <w:sz w:val="24"/>
          <w:szCs w:val="24"/>
          <w:lang w:eastAsia="en-GB"/>
        </w:rPr>
        <w:t>ple of this that springs to mind</w:t>
      </w:r>
      <w:r w:rsidRPr="00D23BCD">
        <w:rPr>
          <w:rFonts w:ascii="Arial" w:eastAsia="Times New Roman" w:hAnsi="Arial" w:cs="Arial"/>
          <w:color w:val="222222"/>
          <w:sz w:val="24"/>
          <w:szCs w:val="24"/>
          <w:lang w:eastAsia="en-GB"/>
        </w:rPr>
        <w:t xml:space="preserve"> is the ‘broken windows’ theory developed by Wilson and Kelling (1982). Vice versa, the environment these people are moving into or out of changes accordingly, with more pervasive developments having an impact on everyday changes to the landscape and people. Minton explores this in Part 1 of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xml:space="preserve"> (2012), with the effects the development of Canary Wharf had on neighbouring areas of the Docklands in the 1980s. One way to show these changes is through photography as the changes can manifest themselves in physical transformation of a place. The indexical properties of the photograph lend an air of authenticity as the viewer may be aware that something from real-life has been recorded: 'a specific photograph, in effect, is never distinguished from its referent’ - (Barthes, 2003: 20). These notions can be played upon like in the work of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-Brown’s </w:t>
      </w:r>
      <w:r w:rsidRPr="00D23BCD">
        <w:rPr>
          <w:rFonts w:ascii="Arial" w:eastAsia="Times New Roman" w:hAnsi="Arial" w:cs="Arial"/>
          <w:i/>
          <w:iCs/>
          <w:color w:val="222222"/>
          <w:sz w:val="24"/>
          <w:szCs w:val="24"/>
          <w:lang w:eastAsia="en-GB"/>
        </w:rPr>
        <w:t>The Corners</w:t>
      </w:r>
      <w:r w:rsidRPr="00D23BCD">
        <w:rPr>
          <w:rFonts w:ascii="Arial" w:eastAsia="Times New Roman" w:hAnsi="Arial" w:cs="Arial"/>
          <w:color w:val="222222"/>
          <w:sz w:val="24"/>
          <w:szCs w:val="24"/>
          <w:lang w:eastAsia="en-GB"/>
        </w:rPr>
        <w:t> (2009-17) where the use of composites allows change to stand out more and at the same time to feel fixed in an instance.</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I plan to use these different texts and papers to illustrate how change is affecting Deptford in my extended written project. The types of change occurring are larger-scale regeneration and seemingly inconsequential everyday changes which interact with each other. Photography, through depicting physical transformations of a place, is one way of showing the changes happening. I will then demonstrate how I have been inspired by the work of Chris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with </w:t>
      </w:r>
      <w:r w:rsidRPr="00D23BCD">
        <w:rPr>
          <w:rFonts w:ascii="Arial" w:eastAsia="Times New Roman" w:hAnsi="Arial" w:cs="Arial"/>
          <w:i/>
          <w:iCs/>
          <w:color w:val="222222"/>
          <w:sz w:val="24"/>
          <w:szCs w:val="24"/>
          <w:lang w:eastAsia="en-GB"/>
        </w:rPr>
        <w:t>The Corners</w:t>
      </w:r>
      <w:r w:rsidRPr="00D23BCD">
        <w:rPr>
          <w:rFonts w:ascii="Arial" w:eastAsia="Times New Roman" w:hAnsi="Arial" w:cs="Arial"/>
          <w:color w:val="222222"/>
          <w:sz w:val="24"/>
          <w:szCs w:val="24"/>
          <w:lang w:eastAsia="en-GB"/>
        </w:rPr>
        <w:t xml:space="preserve"> (2009-17) to make a compelling strategy incorporating people within the places. This strategy portrays simultaneously banality and timelessness through the use of a digital composite technique. The types of change depicted interact within single images and especially when compared with other images from the same scenes.  I will be able to incorporate images from the same scenes through </w:t>
      </w:r>
      <w:proofErr w:type="spellStart"/>
      <w:r w:rsidRPr="00D23BCD">
        <w:rPr>
          <w:rFonts w:ascii="Arial" w:eastAsia="Times New Roman" w:hAnsi="Arial" w:cs="Arial"/>
          <w:color w:val="222222"/>
          <w:sz w:val="24"/>
          <w:szCs w:val="24"/>
          <w:lang w:eastAsia="en-GB"/>
        </w:rPr>
        <w:t>rephotography</w:t>
      </w:r>
      <w:proofErr w:type="spellEnd"/>
      <w:r w:rsidRPr="00D23BCD">
        <w:rPr>
          <w:rFonts w:ascii="Arial" w:eastAsia="Times New Roman" w:hAnsi="Arial" w:cs="Arial"/>
          <w:color w:val="222222"/>
          <w:sz w:val="24"/>
          <w:szCs w:val="24"/>
          <w:lang w:eastAsia="en-GB"/>
        </w:rPr>
        <w:t xml:space="preserve">, which is one way </w:t>
      </w:r>
      <w:r w:rsidRPr="00D23BCD">
        <w:rPr>
          <w:rFonts w:ascii="Arial" w:eastAsia="Times New Roman" w:hAnsi="Arial" w:cs="Arial"/>
          <w:color w:val="222222"/>
          <w:sz w:val="24"/>
          <w:szCs w:val="24"/>
          <w:lang w:eastAsia="en-GB"/>
        </w:rPr>
        <w:lastRenderedPageBreak/>
        <w:t xml:space="preserve">of making change more appreciable within the project. Again this draws upon the work of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although this time from </w:t>
      </w:r>
      <w:r w:rsidRPr="00D23BCD">
        <w:rPr>
          <w:rFonts w:ascii="Arial" w:eastAsia="Times New Roman" w:hAnsi="Arial" w:cs="Arial"/>
          <w:i/>
          <w:iCs/>
          <w:color w:val="222222"/>
          <w:sz w:val="24"/>
          <w:szCs w:val="24"/>
          <w:lang w:eastAsia="en-GB"/>
        </w:rPr>
        <w:t>Continuum</w:t>
      </w:r>
      <w:r w:rsidRPr="00D23BCD">
        <w:rPr>
          <w:rFonts w:ascii="Arial" w:eastAsia="Times New Roman" w:hAnsi="Arial" w:cs="Arial"/>
          <w:color w:val="222222"/>
          <w:sz w:val="24"/>
          <w:szCs w:val="24"/>
          <w:lang w:eastAsia="en-GB"/>
        </w:rPr>
        <w:t xml:space="preserve"> (1979-2014). By combining inspiration from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-Brown’s 2 different projects, I am able to communicate change both within and across a series of images.</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Word Count:</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1,851, excluding quotes</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2,612, with quotes</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List of Illustrations:</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Fig. 1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C. (2017) </w:t>
      </w:r>
      <w:r w:rsidRPr="00D23BCD">
        <w:rPr>
          <w:rFonts w:ascii="Arial" w:eastAsia="Times New Roman" w:hAnsi="Arial" w:cs="Arial"/>
          <w:i/>
          <w:iCs/>
          <w:color w:val="222222"/>
          <w:sz w:val="24"/>
          <w:szCs w:val="24"/>
          <w:lang w:eastAsia="en-GB"/>
        </w:rPr>
        <w:t>William IV, 2017</w:t>
      </w:r>
      <w:r w:rsidRPr="00D23BCD">
        <w:rPr>
          <w:rFonts w:ascii="Arial" w:eastAsia="Times New Roman" w:hAnsi="Arial" w:cs="Arial"/>
          <w:color w:val="222222"/>
          <w:sz w:val="24"/>
          <w:szCs w:val="24"/>
          <w:lang w:eastAsia="en-GB"/>
        </w:rPr>
        <w:t> [Photograph] At: </w:t>
      </w:r>
      <w:hyperlink r:id="rId8" w:tgtFrame="_blank" w:history="1">
        <w:r w:rsidRPr="00D23BCD">
          <w:rPr>
            <w:rFonts w:ascii="Arial" w:eastAsia="Times New Roman" w:hAnsi="Arial" w:cs="Arial"/>
            <w:color w:val="1155CC"/>
            <w:sz w:val="24"/>
            <w:szCs w:val="24"/>
            <w:u w:val="single"/>
            <w:lang w:eastAsia="en-GB"/>
          </w:rPr>
          <w:t>https://www.huckmag.com/art-and-culture/photography-2/surreal-shots-east-londons-hidden-corners/</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Fig. 2 </w:t>
      </w: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C. (2004-14) </w:t>
      </w:r>
      <w:r w:rsidRPr="00D23BCD">
        <w:rPr>
          <w:rFonts w:ascii="Arial" w:eastAsia="Times New Roman" w:hAnsi="Arial" w:cs="Arial"/>
          <w:i/>
          <w:iCs/>
          <w:color w:val="222222"/>
          <w:sz w:val="24"/>
          <w:szCs w:val="24"/>
          <w:lang w:eastAsia="en-GB"/>
        </w:rPr>
        <w:t>bow back rivers</w:t>
      </w:r>
      <w:r w:rsidRPr="00D23BCD">
        <w:rPr>
          <w:rFonts w:ascii="Arial" w:eastAsia="Times New Roman" w:hAnsi="Arial" w:cs="Arial"/>
          <w:color w:val="222222"/>
          <w:sz w:val="24"/>
          <w:szCs w:val="24"/>
          <w:lang w:eastAsia="en-GB"/>
        </w:rPr>
        <w:t> [Photograph] At: </w:t>
      </w:r>
      <w:hyperlink r:id="rId9" w:tgtFrame="_blank" w:history="1">
        <w:r w:rsidRPr="00D23BCD">
          <w:rPr>
            <w:rFonts w:ascii="Arial" w:eastAsia="Times New Roman" w:hAnsi="Arial" w:cs="Arial"/>
            <w:color w:val="1155CC"/>
            <w:sz w:val="24"/>
            <w:szCs w:val="24"/>
            <w:u w:val="single"/>
            <w:lang w:eastAsia="en-GB"/>
          </w:rPr>
          <w:t>https://mmillmoredigitalimageandculture.home.blog/2019/06/18/chris-dorley-brown/</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bCs/>
          <w:color w:val="222222"/>
          <w:sz w:val="24"/>
          <w:szCs w:val="24"/>
          <w:lang w:eastAsia="en-GB"/>
        </w:rPr>
        <w:t>References:</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Barthes, R. (2003) 'Extracts from Camera Lucida’ In: Wells, L. (eds.) </w:t>
      </w:r>
      <w:r w:rsidRPr="00D23BCD">
        <w:rPr>
          <w:rFonts w:ascii="Arial" w:eastAsia="Times New Roman" w:hAnsi="Arial" w:cs="Arial"/>
          <w:i/>
          <w:iCs/>
          <w:color w:val="222222"/>
          <w:sz w:val="24"/>
          <w:szCs w:val="24"/>
          <w:lang w:eastAsia="en-GB"/>
        </w:rPr>
        <w:t>The Photography Reader</w:t>
      </w:r>
      <w:r w:rsidRPr="00D23BCD">
        <w:rPr>
          <w:rFonts w:ascii="Arial" w:eastAsia="Times New Roman" w:hAnsi="Arial" w:cs="Arial"/>
          <w:color w:val="222222"/>
          <w:sz w:val="24"/>
          <w:szCs w:val="24"/>
          <w:lang w:eastAsia="en-GB"/>
        </w:rPr>
        <w:t>. Oxon: Routledge. pp.19-30.</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Bashir, N. and Flint, J. (2010) 'Residents’ Perceptions of Neighbourhood Change and its Impacts’ In: </w:t>
      </w:r>
      <w:r w:rsidRPr="00D23BCD">
        <w:rPr>
          <w:rFonts w:ascii="Arial" w:eastAsia="Times New Roman" w:hAnsi="Arial" w:cs="Arial"/>
          <w:i/>
          <w:iCs/>
          <w:color w:val="222222"/>
          <w:sz w:val="24"/>
          <w:szCs w:val="24"/>
          <w:lang w:eastAsia="en-GB"/>
        </w:rPr>
        <w:t>Living Through Change in Challenging Neighbourhoods: A Research Project funded by the Joseph Rowntree Foundation</w:t>
      </w:r>
      <w:r w:rsidRPr="00D23BCD">
        <w:rPr>
          <w:rFonts w:ascii="Arial" w:eastAsia="Times New Roman" w:hAnsi="Arial" w:cs="Arial"/>
          <w:color w:val="222222"/>
          <w:sz w:val="24"/>
          <w:szCs w:val="24"/>
          <w:lang w:eastAsia="en-GB"/>
        </w:rPr>
        <w:t> (2) pp.1-42. At: </w:t>
      </w:r>
      <w:hyperlink r:id="rId10" w:tgtFrame="_blank" w:history="1">
        <w:r w:rsidRPr="00D23BCD">
          <w:rPr>
            <w:rFonts w:ascii="Arial" w:eastAsia="Times New Roman" w:hAnsi="Arial" w:cs="Arial"/>
            <w:color w:val="1155CC"/>
            <w:sz w:val="24"/>
            <w:szCs w:val="24"/>
            <w:u w:val="single"/>
            <w:lang w:eastAsia="en-GB"/>
          </w:rPr>
          <w:t>https://research.shu.ac.uk/cresr/living-through-change/documents/RP2_NeighbourhoodChange.pdf</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C. 1979-2014) </w:t>
      </w:r>
      <w:r w:rsidRPr="00D23BCD">
        <w:rPr>
          <w:rFonts w:ascii="Arial" w:eastAsia="Times New Roman" w:hAnsi="Arial" w:cs="Arial"/>
          <w:i/>
          <w:iCs/>
          <w:color w:val="222222"/>
          <w:sz w:val="24"/>
          <w:szCs w:val="24"/>
          <w:lang w:eastAsia="en-GB"/>
        </w:rPr>
        <w:t>Continuum</w:t>
      </w:r>
      <w:r w:rsidRPr="00D23BCD">
        <w:rPr>
          <w:rFonts w:ascii="Arial" w:eastAsia="Times New Roman" w:hAnsi="Arial" w:cs="Arial"/>
          <w:color w:val="222222"/>
          <w:sz w:val="24"/>
          <w:szCs w:val="24"/>
          <w:lang w:eastAsia="en-GB"/>
        </w:rPr>
        <w:t>. At: </w:t>
      </w:r>
      <w:hyperlink r:id="rId11" w:anchor="/continuum/" w:tgtFrame="_blank" w:history="1">
        <w:r w:rsidRPr="00D23BCD">
          <w:rPr>
            <w:rFonts w:ascii="Arial" w:eastAsia="Times New Roman" w:hAnsi="Arial" w:cs="Arial"/>
            <w:color w:val="1155CC"/>
            <w:sz w:val="24"/>
            <w:szCs w:val="24"/>
            <w:u w:val="single"/>
            <w:lang w:eastAsia="en-GB"/>
          </w:rPr>
          <w:t>https://modrex.com/photoworks#/continuum/</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C. (2009-17) </w:t>
      </w:r>
      <w:r w:rsidRPr="00D23BCD">
        <w:rPr>
          <w:rFonts w:ascii="Arial" w:eastAsia="Times New Roman" w:hAnsi="Arial" w:cs="Arial"/>
          <w:i/>
          <w:iCs/>
          <w:color w:val="222222"/>
          <w:sz w:val="24"/>
          <w:szCs w:val="24"/>
          <w:lang w:eastAsia="en-GB"/>
        </w:rPr>
        <w:t>The Corners</w:t>
      </w:r>
      <w:r w:rsidRPr="00D23BCD">
        <w:rPr>
          <w:rFonts w:ascii="Arial" w:eastAsia="Times New Roman" w:hAnsi="Arial" w:cs="Arial"/>
          <w:color w:val="222222"/>
          <w:sz w:val="24"/>
          <w:szCs w:val="24"/>
          <w:lang w:eastAsia="en-GB"/>
        </w:rPr>
        <w:t>. At: </w:t>
      </w:r>
      <w:hyperlink r:id="rId12" w:anchor="/the-corners/" w:tgtFrame="_blank" w:history="1">
        <w:r w:rsidRPr="00D23BCD">
          <w:rPr>
            <w:rFonts w:ascii="Arial" w:eastAsia="Times New Roman" w:hAnsi="Arial" w:cs="Arial"/>
            <w:color w:val="1155CC"/>
            <w:sz w:val="24"/>
            <w:szCs w:val="24"/>
            <w:u w:val="single"/>
            <w:lang w:eastAsia="en-GB"/>
          </w:rPr>
          <w:t>https://modrex.com/photoworks#/the-corners/</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Dyckhoff</w:t>
      </w:r>
      <w:proofErr w:type="spellEnd"/>
      <w:r w:rsidRPr="00D23BCD">
        <w:rPr>
          <w:rFonts w:ascii="Arial" w:eastAsia="Times New Roman" w:hAnsi="Arial" w:cs="Arial"/>
          <w:color w:val="222222"/>
          <w:sz w:val="24"/>
          <w:szCs w:val="24"/>
          <w:lang w:eastAsia="en-GB"/>
        </w:rPr>
        <w:t>, T. (2018) 'Let’s move to Deptford, south-east London: love it, hate it? Worry not.' In: </w:t>
      </w:r>
      <w:r w:rsidRPr="00D23BCD">
        <w:rPr>
          <w:rFonts w:ascii="Arial" w:eastAsia="Times New Roman" w:hAnsi="Arial" w:cs="Arial"/>
          <w:i/>
          <w:iCs/>
          <w:color w:val="222222"/>
          <w:sz w:val="24"/>
          <w:szCs w:val="24"/>
          <w:lang w:eastAsia="en-GB"/>
        </w:rPr>
        <w:t>The Guardian</w:t>
      </w:r>
      <w:r w:rsidRPr="00D23BCD">
        <w:rPr>
          <w:rFonts w:ascii="Arial" w:eastAsia="Times New Roman" w:hAnsi="Arial" w:cs="Arial"/>
          <w:color w:val="222222"/>
          <w:sz w:val="24"/>
          <w:szCs w:val="24"/>
          <w:lang w:eastAsia="en-GB"/>
        </w:rPr>
        <w:t> [online] At: </w:t>
      </w:r>
      <w:hyperlink r:id="rId13" w:tgtFrame="_blank" w:history="1">
        <w:r w:rsidRPr="00D23BCD">
          <w:rPr>
            <w:rFonts w:ascii="Arial" w:eastAsia="Times New Roman" w:hAnsi="Arial" w:cs="Arial"/>
            <w:color w:val="1155CC"/>
            <w:sz w:val="24"/>
            <w:szCs w:val="24"/>
            <w:u w:val="single"/>
            <w:lang w:eastAsia="en-GB"/>
          </w:rPr>
          <w:t>https://www.theguardian.com/money/2018/feb/09/lets-move-to-deptford-south-east-london-property-tom-dyckhoff</w:t>
        </w:r>
      </w:hyperlink>
      <w:r w:rsidRPr="00D23BCD">
        <w:rPr>
          <w:rFonts w:ascii="Arial" w:eastAsia="Times New Roman" w:hAnsi="Arial" w:cs="Arial"/>
          <w:color w:val="222222"/>
          <w:sz w:val="24"/>
          <w:szCs w:val="24"/>
          <w:lang w:eastAsia="en-GB"/>
        </w:rPr>
        <w:t> (Accessed on 19/09/2019)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Dyer, G. (2018) </w:t>
      </w:r>
      <w:r w:rsidRPr="00D23BCD">
        <w:rPr>
          <w:rFonts w:ascii="Arial" w:eastAsia="Times New Roman" w:hAnsi="Arial" w:cs="Arial"/>
          <w:i/>
          <w:iCs/>
          <w:color w:val="222222"/>
          <w:sz w:val="24"/>
          <w:szCs w:val="24"/>
          <w:lang w:eastAsia="en-GB"/>
        </w:rPr>
        <w:t>How to Photograph Eternity</w:t>
      </w:r>
      <w:r w:rsidRPr="00D23BCD">
        <w:rPr>
          <w:rFonts w:ascii="Arial" w:eastAsia="Times New Roman" w:hAnsi="Arial" w:cs="Arial"/>
          <w:color w:val="222222"/>
          <w:sz w:val="24"/>
          <w:szCs w:val="24"/>
          <w:lang w:eastAsia="en-GB"/>
        </w:rPr>
        <w:t>. At: </w:t>
      </w:r>
      <w:hyperlink r:id="rId14" w:tgtFrame="_blank" w:history="1">
        <w:r w:rsidRPr="00D23BCD">
          <w:rPr>
            <w:rFonts w:ascii="Arial" w:eastAsia="Times New Roman" w:hAnsi="Arial" w:cs="Arial"/>
            <w:color w:val="1155CC"/>
            <w:sz w:val="24"/>
            <w:szCs w:val="24"/>
            <w:u w:val="single"/>
            <w:lang w:eastAsia="en-GB"/>
          </w:rPr>
          <w:t>https://www.nytimes.com/2018/07/24/magazine/how-to-photograph-eternity.html</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Hillier, B. (1998) </w:t>
      </w:r>
      <w:r w:rsidRPr="00D23BCD">
        <w:rPr>
          <w:rFonts w:ascii="Arial" w:eastAsia="Times New Roman" w:hAnsi="Arial" w:cs="Arial"/>
          <w:i/>
          <w:iCs/>
          <w:color w:val="222222"/>
          <w:sz w:val="24"/>
          <w:szCs w:val="24"/>
          <w:lang w:eastAsia="en-GB"/>
        </w:rPr>
        <w:t>The Common Language of Space: A Way of Looking at the Social, Economic and Environmental Functioning of Cities on a Common Basis</w:t>
      </w:r>
      <w:r w:rsidRPr="00D23BCD">
        <w:rPr>
          <w:rFonts w:ascii="Arial" w:eastAsia="Times New Roman" w:hAnsi="Arial" w:cs="Arial"/>
          <w:color w:val="222222"/>
          <w:sz w:val="24"/>
          <w:szCs w:val="24"/>
          <w:lang w:eastAsia="en-GB"/>
        </w:rPr>
        <w:t>. In: Minton, A. (2012)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(2nd ed.) London: Penguin Books Ltd.</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Minton, A. (2012)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(2nd ed.) London: Penguin Books Ltd.</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Steele, J. (1993) </w:t>
      </w:r>
      <w:r w:rsidRPr="00D23BCD">
        <w:rPr>
          <w:rFonts w:ascii="Arial" w:eastAsia="Times New Roman" w:hAnsi="Arial" w:cs="Arial"/>
          <w:i/>
          <w:iCs/>
          <w:color w:val="222222"/>
          <w:sz w:val="24"/>
          <w:szCs w:val="24"/>
          <w:lang w:eastAsia="en-GB"/>
        </w:rPr>
        <w:t>Turning the Tide</w:t>
      </w:r>
      <w:r w:rsidRPr="00D23BCD">
        <w:rPr>
          <w:rFonts w:ascii="Arial" w:eastAsia="Times New Roman" w:hAnsi="Arial" w:cs="Arial"/>
          <w:color w:val="222222"/>
          <w:sz w:val="24"/>
          <w:szCs w:val="24"/>
          <w:lang w:eastAsia="en-GB"/>
        </w:rPr>
        <w:t>. London: Deptford Forum Publishing Ltd.</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Wilson, J.Q. and Kelling, G. (1982) ‘Broken Windows: The police and neighbourhood safety, </w:t>
      </w:r>
      <w:r w:rsidRPr="00D23BCD">
        <w:rPr>
          <w:rFonts w:ascii="Arial" w:eastAsia="Times New Roman" w:hAnsi="Arial" w:cs="Arial"/>
          <w:i/>
          <w:iCs/>
          <w:color w:val="222222"/>
          <w:sz w:val="24"/>
          <w:szCs w:val="24"/>
          <w:lang w:eastAsia="en-GB"/>
        </w:rPr>
        <w:t>The Atlantic Monthly</w:t>
      </w:r>
      <w:r w:rsidRPr="00D23BCD">
        <w:rPr>
          <w:rFonts w:ascii="Arial" w:eastAsia="Times New Roman" w:hAnsi="Arial" w:cs="Arial"/>
          <w:color w:val="222222"/>
          <w:sz w:val="24"/>
          <w:szCs w:val="24"/>
          <w:lang w:eastAsia="en-GB"/>
        </w:rPr>
        <w:t>, March 1982, pp. 29-37.</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6272E8" w:rsidRDefault="006272E8" w:rsidP="00D23BCD">
      <w:pPr>
        <w:shd w:val="clear" w:color="auto" w:fill="FFFFFF"/>
        <w:spacing w:after="0" w:line="360" w:lineRule="auto"/>
        <w:rPr>
          <w:rFonts w:ascii="Arial" w:eastAsia="Times New Roman" w:hAnsi="Arial" w:cs="Arial"/>
          <w:b/>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b/>
          <w:color w:val="222222"/>
          <w:sz w:val="24"/>
          <w:szCs w:val="24"/>
          <w:lang w:eastAsia="en-GB"/>
        </w:rPr>
        <w:t>Bibliography:</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lastRenderedPageBreak/>
        <w:t>Barthes, R. (2003) 'Extracts from Camera Lucida’ In: Wells, L. (eds.) </w:t>
      </w:r>
      <w:r w:rsidRPr="00D23BCD">
        <w:rPr>
          <w:rFonts w:ascii="Arial" w:eastAsia="Times New Roman" w:hAnsi="Arial" w:cs="Arial"/>
          <w:i/>
          <w:iCs/>
          <w:color w:val="222222"/>
          <w:sz w:val="24"/>
          <w:szCs w:val="24"/>
          <w:lang w:eastAsia="en-GB"/>
        </w:rPr>
        <w:t>The Photography Reader</w:t>
      </w:r>
      <w:r w:rsidRPr="00D23BCD">
        <w:rPr>
          <w:rFonts w:ascii="Arial" w:eastAsia="Times New Roman" w:hAnsi="Arial" w:cs="Arial"/>
          <w:color w:val="222222"/>
          <w:sz w:val="24"/>
          <w:szCs w:val="24"/>
          <w:lang w:eastAsia="en-GB"/>
        </w:rPr>
        <w:t>. Oxon: Routledge. pp.19-30.</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Bashir, N. and Flint, J. (2010) 'Residents’ Perceptions of Neighbourhood Change and its Impacts’ In: </w:t>
      </w:r>
      <w:r w:rsidRPr="00D23BCD">
        <w:rPr>
          <w:rFonts w:ascii="Arial" w:eastAsia="Times New Roman" w:hAnsi="Arial" w:cs="Arial"/>
          <w:i/>
          <w:iCs/>
          <w:color w:val="222222"/>
          <w:sz w:val="24"/>
          <w:szCs w:val="24"/>
          <w:lang w:eastAsia="en-GB"/>
        </w:rPr>
        <w:t>Living Through Change in Challenging Neighbourhoods: A Research Project funded by the Joseph Rowntree Foundation</w:t>
      </w:r>
      <w:r w:rsidRPr="00D23BCD">
        <w:rPr>
          <w:rFonts w:ascii="Arial" w:eastAsia="Times New Roman" w:hAnsi="Arial" w:cs="Arial"/>
          <w:color w:val="222222"/>
          <w:sz w:val="24"/>
          <w:szCs w:val="24"/>
          <w:lang w:eastAsia="en-GB"/>
        </w:rPr>
        <w:t> (2) pp.1-42. At: </w:t>
      </w:r>
      <w:hyperlink r:id="rId15" w:tgtFrame="_blank" w:history="1">
        <w:r w:rsidRPr="00D23BCD">
          <w:rPr>
            <w:rFonts w:ascii="Arial" w:eastAsia="Times New Roman" w:hAnsi="Arial" w:cs="Arial"/>
            <w:color w:val="1155CC"/>
            <w:sz w:val="24"/>
            <w:szCs w:val="24"/>
            <w:u w:val="single"/>
            <w:lang w:eastAsia="en-GB"/>
          </w:rPr>
          <w:t>https://research.shu.ac.uk/cresr/living-through-change/documents/RP2_NeighbourhoodChange.pdf</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Bourton, L. (2018) </w:t>
      </w:r>
      <w:r w:rsidRPr="00D23BCD">
        <w:rPr>
          <w:rFonts w:ascii="Arial" w:eastAsia="Times New Roman" w:hAnsi="Arial" w:cs="Arial"/>
          <w:i/>
          <w:iCs/>
          <w:color w:val="222222"/>
          <w:sz w:val="24"/>
          <w:szCs w:val="24"/>
          <w:lang w:eastAsia="en-GB"/>
        </w:rPr>
        <w:t xml:space="preserve">Chris </w:t>
      </w:r>
      <w:proofErr w:type="spellStart"/>
      <w:r w:rsidRPr="00D23BCD">
        <w:rPr>
          <w:rFonts w:ascii="Arial" w:eastAsia="Times New Roman" w:hAnsi="Arial" w:cs="Arial"/>
          <w:i/>
          <w:iCs/>
          <w:color w:val="222222"/>
          <w:sz w:val="24"/>
          <w:szCs w:val="24"/>
          <w:lang w:eastAsia="en-GB"/>
        </w:rPr>
        <w:t>Dorley</w:t>
      </w:r>
      <w:proofErr w:type="spellEnd"/>
      <w:r w:rsidRPr="00D23BCD">
        <w:rPr>
          <w:rFonts w:ascii="Arial" w:eastAsia="Times New Roman" w:hAnsi="Arial" w:cs="Arial"/>
          <w:i/>
          <w:iCs/>
          <w:color w:val="222222"/>
          <w:sz w:val="24"/>
          <w:szCs w:val="24"/>
          <w:lang w:eastAsia="en-GB"/>
        </w:rPr>
        <w:t>-Brown’s sharp images of East London are actually made up of many multiple shots</w:t>
      </w:r>
      <w:r w:rsidRPr="00D23BCD">
        <w:rPr>
          <w:rFonts w:ascii="Arial" w:eastAsia="Times New Roman" w:hAnsi="Arial" w:cs="Arial"/>
          <w:color w:val="222222"/>
          <w:sz w:val="24"/>
          <w:szCs w:val="24"/>
          <w:lang w:eastAsia="en-GB"/>
        </w:rPr>
        <w:t>. At:</w:t>
      </w:r>
      <w:r w:rsidRPr="00D23BCD">
        <w:rPr>
          <w:rFonts w:ascii="Arial" w:eastAsia="Times New Roman" w:hAnsi="Arial" w:cs="Arial"/>
          <w:color w:val="222222"/>
          <w:sz w:val="21"/>
          <w:szCs w:val="21"/>
          <w:lang w:eastAsia="en-GB"/>
        </w:rPr>
        <w:t> </w:t>
      </w:r>
      <w:hyperlink r:id="rId16" w:tgtFrame="_blank" w:history="1">
        <w:r w:rsidRPr="00D23BCD">
          <w:rPr>
            <w:rFonts w:ascii="Arial" w:eastAsia="Times New Roman" w:hAnsi="Arial" w:cs="Arial"/>
            <w:color w:val="1155CC"/>
            <w:sz w:val="24"/>
            <w:szCs w:val="24"/>
            <w:u w:val="single"/>
            <w:lang w:eastAsia="en-GB"/>
          </w:rPr>
          <w:t>https://www.itsnicethat.com/articles/chris-dorley-brown-the-corners-hoxton-mini-press-photography-090718</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Davidson, L. (2018) </w:t>
      </w:r>
      <w:r w:rsidRPr="00D23BCD">
        <w:rPr>
          <w:rFonts w:ascii="Arial" w:eastAsia="Times New Roman" w:hAnsi="Arial" w:cs="Arial"/>
          <w:i/>
          <w:iCs/>
          <w:color w:val="222222"/>
          <w:sz w:val="24"/>
          <w:szCs w:val="24"/>
          <w:lang w:eastAsia="en-GB"/>
        </w:rPr>
        <w:t xml:space="preserve">Chris </w:t>
      </w:r>
      <w:proofErr w:type="spellStart"/>
      <w:r w:rsidRPr="00D23BCD">
        <w:rPr>
          <w:rFonts w:ascii="Arial" w:eastAsia="Times New Roman" w:hAnsi="Arial" w:cs="Arial"/>
          <w:i/>
          <w:iCs/>
          <w:color w:val="222222"/>
          <w:sz w:val="24"/>
          <w:szCs w:val="24"/>
          <w:lang w:eastAsia="en-GB"/>
        </w:rPr>
        <w:t>Dorley</w:t>
      </w:r>
      <w:proofErr w:type="spellEnd"/>
      <w:r w:rsidRPr="00D23BCD">
        <w:rPr>
          <w:rFonts w:ascii="Arial" w:eastAsia="Times New Roman" w:hAnsi="Arial" w:cs="Arial"/>
          <w:i/>
          <w:iCs/>
          <w:color w:val="222222"/>
          <w:sz w:val="24"/>
          <w:szCs w:val="24"/>
          <w:lang w:eastAsia="en-GB"/>
        </w:rPr>
        <w:t>-Brown, The Corners</w:t>
      </w:r>
      <w:r w:rsidRPr="00D23BCD">
        <w:rPr>
          <w:rFonts w:ascii="Arial" w:eastAsia="Times New Roman" w:hAnsi="Arial" w:cs="Arial"/>
          <w:color w:val="222222"/>
          <w:sz w:val="24"/>
          <w:szCs w:val="24"/>
          <w:lang w:eastAsia="en-GB"/>
        </w:rPr>
        <w:t>. At: </w:t>
      </w:r>
      <w:hyperlink r:id="rId17" w:tgtFrame="_blank" w:history="1">
        <w:r w:rsidRPr="00D23BCD">
          <w:rPr>
            <w:rFonts w:ascii="Arial" w:eastAsia="Times New Roman" w:hAnsi="Arial" w:cs="Arial"/>
            <w:color w:val="1155CC"/>
            <w:sz w:val="24"/>
            <w:szCs w:val="24"/>
            <w:u w:val="single"/>
            <w:lang w:eastAsia="en-GB"/>
          </w:rPr>
          <w:t>https://www.we-heart.com/2018/07/05/chris-dorley-brown-the-corners/</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Dean, P. (2011) </w:t>
      </w:r>
      <w:r w:rsidRPr="00D23BCD">
        <w:rPr>
          <w:rFonts w:ascii="Arial" w:eastAsia="Times New Roman" w:hAnsi="Arial" w:cs="Arial"/>
          <w:i/>
          <w:iCs/>
          <w:color w:val="222222"/>
          <w:sz w:val="24"/>
          <w:szCs w:val="24"/>
          <w:lang w:eastAsia="en-GB"/>
        </w:rPr>
        <w:t xml:space="preserve">London Street Corners Photographed by Chris </w:t>
      </w:r>
      <w:proofErr w:type="spellStart"/>
      <w:r w:rsidRPr="00D23BCD">
        <w:rPr>
          <w:rFonts w:ascii="Arial" w:eastAsia="Times New Roman" w:hAnsi="Arial" w:cs="Arial"/>
          <w:i/>
          <w:iCs/>
          <w:color w:val="222222"/>
          <w:sz w:val="24"/>
          <w:szCs w:val="24"/>
          <w:lang w:eastAsia="en-GB"/>
        </w:rPr>
        <w:t>Dorley</w:t>
      </w:r>
      <w:proofErr w:type="spellEnd"/>
      <w:r w:rsidRPr="00D23BCD">
        <w:rPr>
          <w:rFonts w:ascii="Arial" w:eastAsia="Times New Roman" w:hAnsi="Arial" w:cs="Arial"/>
          <w:i/>
          <w:iCs/>
          <w:color w:val="222222"/>
          <w:sz w:val="24"/>
          <w:szCs w:val="24"/>
          <w:lang w:eastAsia="en-GB"/>
        </w:rPr>
        <w:t>-Brown</w:t>
      </w:r>
      <w:r w:rsidRPr="00D23BCD">
        <w:rPr>
          <w:rFonts w:ascii="Arial" w:eastAsia="Times New Roman" w:hAnsi="Arial" w:cs="Arial"/>
          <w:color w:val="222222"/>
          <w:sz w:val="24"/>
          <w:szCs w:val="24"/>
          <w:lang w:eastAsia="en-GB"/>
        </w:rPr>
        <w:t>. At: </w:t>
      </w:r>
      <w:hyperlink r:id="rId18" w:tgtFrame="_blank" w:history="1">
        <w:r w:rsidRPr="00D23BCD">
          <w:rPr>
            <w:rFonts w:ascii="Arial" w:eastAsia="Times New Roman" w:hAnsi="Arial" w:cs="Arial"/>
            <w:color w:val="1155CC"/>
            <w:sz w:val="24"/>
            <w:szCs w:val="24"/>
            <w:u w:val="single"/>
            <w:lang w:eastAsia="en-GB"/>
          </w:rPr>
          <w:t>https://www.featureshoot.com/2011/11/london-street-corners-photographed-by-chris-dorley-brown/</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C. 1979-2014) </w:t>
      </w:r>
      <w:r w:rsidRPr="00D23BCD">
        <w:rPr>
          <w:rFonts w:ascii="Arial" w:eastAsia="Times New Roman" w:hAnsi="Arial" w:cs="Arial"/>
          <w:i/>
          <w:iCs/>
          <w:color w:val="222222"/>
          <w:sz w:val="24"/>
          <w:szCs w:val="24"/>
          <w:lang w:eastAsia="en-GB"/>
        </w:rPr>
        <w:t>Continuum</w:t>
      </w:r>
      <w:r w:rsidRPr="00D23BCD">
        <w:rPr>
          <w:rFonts w:ascii="Arial" w:eastAsia="Times New Roman" w:hAnsi="Arial" w:cs="Arial"/>
          <w:color w:val="222222"/>
          <w:sz w:val="24"/>
          <w:szCs w:val="24"/>
          <w:lang w:eastAsia="en-GB"/>
        </w:rPr>
        <w:t>. At: </w:t>
      </w:r>
      <w:hyperlink r:id="rId19" w:anchor="/continuum/" w:tgtFrame="_blank" w:history="1">
        <w:r w:rsidRPr="00D23BCD">
          <w:rPr>
            <w:rFonts w:ascii="Arial" w:eastAsia="Times New Roman" w:hAnsi="Arial" w:cs="Arial"/>
            <w:color w:val="1155CC"/>
            <w:sz w:val="24"/>
            <w:szCs w:val="24"/>
            <w:u w:val="single"/>
            <w:lang w:eastAsia="en-GB"/>
          </w:rPr>
          <w:t>https://modrex.com/photoworks#/continuum/</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Dorley</w:t>
      </w:r>
      <w:proofErr w:type="spellEnd"/>
      <w:r w:rsidRPr="00D23BCD">
        <w:rPr>
          <w:rFonts w:ascii="Arial" w:eastAsia="Times New Roman" w:hAnsi="Arial" w:cs="Arial"/>
          <w:color w:val="222222"/>
          <w:sz w:val="24"/>
          <w:szCs w:val="24"/>
          <w:lang w:eastAsia="en-GB"/>
        </w:rPr>
        <w:t>-Brown, C. (2009-17) </w:t>
      </w:r>
      <w:r w:rsidRPr="00D23BCD">
        <w:rPr>
          <w:rFonts w:ascii="Arial" w:eastAsia="Times New Roman" w:hAnsi="Arial" w:cs="Arial"/>
          <w:i/>
          <w:iCs/>
          <w:color w:val="222222"/>
          <w:sz w:val="24"/>
          <w:szCs w:val="24"/>
          <w:lang w:eastAsia="en-GB"/>
        </w:rPr>
        <w:t>The Corners</w:t>
      </w:r>
      <w:r w:rsidRPr="00D23BCD">
        <w:rPr>
          <w:rFonts w:ascii="Arial" w:eastAsia="Times New Roman" w:hAnsi="Arial" w:cs="Arial"/>
          <w:color w:val="222222"/>
          <w:sz w:val="24"/>
          <w:szCs w:val="24"/>
          <w:lang w:eastAsia="en-GB"/>
        </w:rPr>
        <w:t>. At: </w:t>
      </w:r>
      <w:hyperlink r:id="rId20" w:anchor="/the-corners/" w:tgtFrame="_blank" w:history="1">
        <w:r w:rsidRPr="00D23BCD">
          <w:rPr>
            <w:rFonts w:ascii="Arial" w:eastAsia="Times New Roman" w:hAnsi="Arial" w:cs="Arial"/>
            <w:color w:val="1155CC"/>
            <w:sz w:val="24"/>
            <w:szCs w:val="24"/>
            <w:u w:val="single"/>
            <w:lang w:eastAsia="en-GB"/>
          </w:rPr>
          <w:t>https://modrex.com/photoworks#/the-corners/</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Dyckhoff</w:t>
      </w:r>
      <w:proofErr w:type="spellEnd"/>
      <w:r w:rsidRPr="00D23BCD">
        <w:rPr>
          <w:rFonts w:ascii="Arial" w:eastAsia="Times New Roman" w:hAnsi="Arial" w:cs="Arial"/>
          <w:color w:val="222222"/>
          <w:sz w:val="24"/>
          <w:szCs w:val="24"/>
          <w:lang w:eastAsia="en-GB"/>
        </w:rPr>
        <w:t>, T. (2018) 'Let’s move to Deptford, south-east London: love it, hate it? Worry not.' In: </w:t>
      </w:r>
      <w:r w:rsidRPr="00D23BCD">
        <w:rPr>
          <w:rFonts w:ascii="Arial" w:eastAsia="Times New Roman" w:hAnsi="Arial" w:cs="Arial"/>
          <w:i/>
          <w:iCs/>
          <w:color w:val="222222"/>
          <w:sz w:val="24"/>
          <w:szCs w:val="24"/>
          <w:lang w:eastAsia="en-GB"/>
        </w:rPr>
        <w:t>The Guardian</w:t>
      </w:r>
      <w:r w:rsidRPr="00D23BCD">
        <w:rPr>
          <w:rFonts w:ascii="Arial" w:eastAsia="Times New Roman" w:hAnsi="Arial" w:cs="Arial"/>
          <w:color w:val="222222"/>
          <w:sz w:val="24"/>
          <w:szCs w:val="24"/>
          <w:lang w:eastAsia="en-GB"/>
        </w:rPr>
        <w:t> [online] At: </w:t>
      </w:r>
      <w:hyperlink r:id="rId21" w:tgtFrame="_blank" w:history="1">
        <w:r w:rsidRPr="00D23BCD">
          <w:rPr>
            <w:rFonts w:ascii="Arial" w:eastAsia="Times New Roman" w:hAnsi="Arial" w:cs="Arial"/>
            <w:color w:val="1155CC"/>
            <w:sz w:val="24"/>
            <w:szCs w:val="24"/>
            <w:u w:val="single"/>
            <w:lang w:eastAsia="en-GB"/>
          </w:rPr>
          <w:t>https://www.theguardian.com/money/2018/feb/09/lets-move-to-deptford-south-east-london-property-tom-dyckhoff</w:t>
        </w:r>
      </w:hyperlink>
      <w:r w:rsidRPr="00D23BCD">
        <w:rPr>
          <w:rFonts w:ascii="Arial" w:eastAsia="Times New Roman" w:hAnsi="Arial" w:cs="Arial"/>
          <w:color w:val="222222"/>
          <w:sz w:val="24"/>
          <w:szCs w:val="24"/>
          <w:lang w:eastAsia="en-GB"/>
        </w:rPr>
        <w:t> (Accessed on 19/09/2019)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Dyer, G. (2018) </w:t>
      </w:r>
      <w:r w:rsidRPr="00D23BCD">
        <w:rPr>
          <w:rFonts w:ascii="Arial" w:eastAsia="Times New Roman" w:hAnsi="Arial" w:cs="Arial"/>
          <w:i/>
          <w:iCs/>
          <w:color w:val="222222"/>
          <w:sz w:val="24"/>
          <w:szCs w:val="24"/>
          <w:lang w:eastAsia="en-GB"/>
        </w:rPr>
        <w:t>How to Photograph Eternity</w:t>
      </w:r>
      <w:r w:rsidRPr="00D23BCD">
        <w:rPr>
          <w:rFonts w:ascii="Arial" w:eastAsia="Times New Roman" w:hAnsi="Arial" w:cs="Arial"/>
          <w:color w:val="222222"/>
          <w:sz w:val="24"/>
          <w:szCs w:val="24"/>
          <w:lang w:eastAsia="en-GB"/>
        </w:rPr>
        <w:t>. At: </w:t>
      </w:r>
      <w:hyperlink r:id="rId22" w:tgtFrame="_blank" w:history="1">
        <w:r w:rsidRPr="00D23BCD">
          <w:rPr>
            <w:rFonts w:ascii="Arial" w:eastAsia="Times New Roman" w:hAnsi="Arial" w:cs="Arial"/>
            <w:color w:val="1155CC"/>
            <w:sz w:val="24"/>
            <w:szCs w:val="24"/>
            <w:u w:val="single"/>
            <w:lang w:eastAsia="en-GB"/>
          </w:rPr>
          <w:t>https://www.nytimes.com/2018/07/24/magazine/how-to-photograph-eternity.html</w:t>
        </w:r>
      </w:hyperlink>
      <w:r w:rsidRPr="00D23BCD">
        <w:rPr>
          <w:rFonts w:ascii="Arial" w:eastAsia="Times New Roman" w:hAnsi="Arial" w:cs="Arial"/>
          <w:color w:val="222222"/>
          <w:sz w:val="24"/>
          <w:szCs w:val="24"/>
          <w:lang w:eastAsia="en-GB"/>
        </w:rPr>
        <w:t> (Accessed 12/12/2019)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Flynn, N. (2018) </w:t>
      </w:r>
      <w:r w:rsidRPr="00D23BCD">
        <w:rPr>
          <w:rFonts w:ascii="Arial" w:eastAsia="Times New Roman" w:hAnsi="Arial" w:cs="Arial"/>
          <w:i/>
          <w:iCs/>
          <w:color w:val="222222"/>
          <w:sz w:val="24"/>
          <w:szCs w:val="24"/>
          <w:lang w:eastAsia="en-GB"/>
        </w:rPr>
        <w:t>Surreal shots of East London’s hidden corners</w:t>
      </w:r>
      <w:r w:rsidRPr="00D23BCD">
        <w:rPr>
          <w:rFonts w:ascii="Arial" w:eastAsia="Times New Roman" w:hAnsi="Arial" w:cs="Arial"/>
          <w:color w:val="222222"/>
          <w:sz w:val="24"/>
          <w:szCs w:val="24"/>
          <w:lang w:eastAsia="en-GB"/>
        </w:rPr>
        <w:t>. At: </w:t>
      </w:r>
      <w:hyperlink r:id="rId23" w:tgtFrame="_blank" w:history="1">
        <w:r w:rsidRPr="00D23BCD">
          <w:rPr>
            <w:rFonts w:ascii="Arial" w:eastAsia="Times New Roman" w:hAnsi="Arial" w:cs="Arial"/>
            <w:color w:val="1155CC"/>
            <w:sz w:val="24"/>
            <w:szCs w:val="24"/>
            <w:u w:val="single"/>
            <w:lang w:eastAsia="en-GB"/>
          </w:rPr>
          <w:t>https://www.huckmag.com/art-and-culture/photography-2/surreal-shots-east-londons-hidden-corners/</w:t>
        </w:r>
      </w:hyperlink>
      <w:r w:rsidRPr="00D23BCD">
        <w:rPr>
          <w:rFonts w:ascii="Arial" w:eastAsia="Times New Roman" w:hAnsi="Arial" w:cs="Arial"/>
          <w:color w:val="222222"/>
          <w:sz w:val="24"/>
          <w:szCs w:val="24"/>
          <w:lang w:eastAsia="en-GB"/>
        </w:rPr>
        <w:t> (Accessed 28/11/2019)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Hillier, B. (1998) </w:t>
      </w:r>
      <w:r w:rsidRPr="00D23BCD">
        <w:rPr>
          <w:rFonts w:ascii="Arial" w:eastAsia="Times New Roman" w:hAnsi="Arial" w:cs="Arial"/>
          <w:i/>
          <w:iCs/>
          <w:color w:val="222222"/>
          <w:sz w:val="24"/>
          <w:szCs w:val="24"/>
          <w:lang w:eastAsia="en-GB"/>
        </w:rPr>
        <w:t>The Common Language of Space: A Way of Looking at the Social, Economic and Environmental Functioning of Cities on a Common Basis</w:t>
      </w:r>
      <w:r w:rsidRPr="00D23BCD">
        <w:rPr>
          <w:rFonts w:ascii="Arial" w:eastAsia="Times New Roman" w:hAnsi="Arial" w:cs="Arial"/>
          <w:color w:val="222222"/>
          <w:sz w:val="24"/>
          <w:szCs w:val="24"/>
          <w:lang w:eastAsia="en-GB"/>
        </w:rPr>
        <w:t>. In: Minton, A. (2012)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(2nd ed.) London: Penguin Books Ltd.</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Lees, L. (2013) </w:t>
      </w:r>
      <w:r w:rsidRPr="00D23BCD">
        <w:rPr>
          <w:rFonts w:ascii="Arial" w:eastAsia="Times New Roman" w:hAnsi="Arial" w:cs="Arial"/>
          <w:i/>
          <w:iCs/>
          <w:color w:val="222222"/>
          <w:sz w:val="24"/>
          <w:szCs w:val="24"/>
          <w:lang w:eastAsia="en-GB"/>
        </w:rPr>
        <w:t>Regeneration in London has pushed poor families out</w:t>
      </w:r>
      <w:r w:rsidRPr="00D23BCD">
        <w:rPr>
          <w:rFonts w:ascii="Arial" w:eastAsia="Times New Roman" w:hAnsi="Arial" w:cs="Arial"/>
          <w:color w:val="222222"/>
          <w:sz w:val="24"/>
          <w:szCs w:val="24"/>
          <w:lang w:eastAsia="en-GB"/>
        </w:rPr>
        <w:t>. At: </w:t>
      </w:r>
      <w:hyperlink r:id="rId24" w:tgtFrame="_blank" w:history="1">
        <w:r w:rsidRPr="00D23BCD">
          <w:rPr>
            <w:rFonts w:ascii="Arial" w:eastAsia="Times New Roman" w:hAnsi="Arial" w:cs="Arial"/>
            <w:color w:val="1155CC"/>
            <w:sz w:val="24"/>
            <w:szCs w:val="24"/>
            <w:u w:val="single"/>
            <w:lang w:eastAsia="en-GB"/>
          </w:rPr>
          <w:t>https://www.theguardian.com/local-government-network/2013/aug/29/mixed-communities-plan-government-regeneration</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Minton, A. (2012) </w:t>
      </w:r>
      <w:r w:rsidRPr="00D23BCD">
        <w:rPr>
          <w:rFonts w:ascii="Arial" w:eastAsia="Times New Roman" w:hAnsi="Arial" w:cs="Arial"/>
          <w:i/>
          <w:iCs/>
          <w:color w:val="222222"/>
          <w:sz w:val="24"/>
          <w:szCs w:val="24"/>
          <w:lang w:eastAsia="en-GB"/>
        </w:rPr>
        <w:t>Ground Control</w:t>
      </w:r>
      <w:r w:rsidRPr="00D23BCD">
        <w:rPr>
          <w:rFonts w:ascii="Arial" w:eastAsia="Times New Roman" w:hAnsi="Arial" w:cs="Arial"/>
          <w:color w:val="222222"/>
          <w:sz w:val="24"/>
          <w:szCs w:val="24"/>
          <w:lang w:eastAsia="en-GB"/>
        </w:rPr>
        <w:t>. (2nd ed.) London: Penguin Books Ltd.</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Pethia</w:t>
      </w:r>
      <w:proofErr w:type="spellEnd"/>
      <w:r w:rsidRPr="00D23BCD">
        <w:rPr>
          <w:rFonts w:ascii="Arial" w:eastAsia="Times New Roman" w:hAnsi="Arial" w:cs="Arial"/>
          <w:color w:val="222222"/>
          <w:sz w:val="24"/>
          <w:szCs w:val="24"/>
          <w:lang w:eastAsia="en-GB"/>
        </w:rPr>
        <w:t>, S.R. (2011) </w:t>
      </w:r>
      <w:r w:rsidRPr="00D23BCD">
        <w:rPr>
          <w:rFonts w:ascii="Arial" w:eastAsia="Times New Roman" w:hAnsi="Arial" w:cs="Arial"/>
          <w:i/>
          <w:iCs/>
          <w:color w:val="222222"/>
          <w:sz w:val="24"/>
          <w:szCs w:val="24"/>
          <w:lang w:eastAsia="en-GB"/>
        </w:rPr>
        <w:t>Reconstructing Communities: the impact of regeneration on community dynamics and processes</w:t>
      </w:r>
      <w:r w:rsidRPr="00D23BCD">
        <w:rPr>
          <w:rFonts w:ascii="Arial" w:eastAsia="Times New Roman" w:hAnsi="Arial" w:cs="Arial"/>
          <w:color w:val="222222"/>
          <w:sz w:val="24"/>
          <w:szCs w:val="24"/>
          <w:lang w:eastAsia="en-GB"/>
        </w:rPr>
        <w:t>. [PhD thesis] The University of Birmingham. At: </w:t>
      </w:r>
      <w:hyperlink r:id="rId25" w:tgtFrame="_blank" w:history="1">
        <w:r w:rsidRPr="00D23BCD">
          <w:rPr>
            <w:rFonts w:ascii="Arial" w:eastAsia="Times New Roman" w:hAnsi="Arial" w:cs="Arial"/>
            <w:color w:val="1155CC"/>
            <w:sz w:val="24"/>
            <w:szCs w:val="24"/>
            <w:u w:val="single"/>
            <w:lang w:eastAsia="en-GB"/>
          </w:rPr>
          <w:t>https://etheses.bham.ac.uk/id/eprint/3118/1/Pethia11PhD.pdf</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roofErr w:type="spellStart"/>
      <w:r w:rsidRPr="00D23BCD">
        <w:rPr>
          <w:rFonts w:ascii="Arial" w:eastAsia="Times New Roman" w:hAnsi="Arial" w:cs="Arial"/>
          <w:color w:val="222222"/>
          <w:sz w:val="24"/>
          <w:szCs w:val="24"/>
          <w:lang w:eastAsia="en-GB"/>
        </w:rPr>
        <w:t>Schifferes</w:t>
      </w:r>
      <w:proofErr w:type="spellEnd"/>
      <w:r w:rsidRPr="00D23BCD">
        <w:rPr>
          <w:rFonts w:ascii="Arial" w:eastAsia="Times New Roman" w:hAnsi="Arial" w:cs="Arial"/>
          <w:color w:val="222222"/>
          <w:sz w:val="24"/>
          <w:szCs w:val="24"/>
          <w:lang w:eastAsia="en-GB"/>
        </w:rPr>
        <w:t>, J. (2018) </w:t>
      </w:r>
      <w:r w:rsidRPr="00D23BCD">
        <w:rPr>
          <w:rFonts w:ascii="Arial" w:eastAsia="Times New Roman" w:hAnsi="Arial" w:cs="Arial"/>
          <w:i/>
          <w:iCs/>
          <w:color w:val="222222"/>
          <w:sz w:val="24"/>
          <w:szCs w:val="24"/>
          <w:lang w:eastAsia="en-GB"/>
        </w:rPr>
        <w:t>What Ever Happened to Regeneration?</w:t>
      </w:r>
      <w:r w:rsidRPr="00D23BCD">
        <w:rPr>
          <w:rFonts w:ascii="Arial" w:eastAsia="Times New Roman" w:hAnsi="Arial" w:cs="Arial"/>
          <w:color w:val="222222"/>
          <w:sz w:val="24"/>
          <w:szCs w:val="24"/>
          <w:lang w:eastAsia="en-GB"/>
        </w:rPr>
        <w:t> At: </w:t>
      </w:r>
      <w:hyperlink r:id="rId26" w:tgtFrame="_blank" w:history="1">
        <w:r w:rsidRPr="00D23BCD">
          <w:rPr>
            <w:rFonts w:ascii="Arial" w:eastAsia="Times New Roman" w:hAnsi="Arial" w:cs="Arial"/>
            <w:color w:val="1155CC"/>
            <w:sz w:val="24"/>
            <w:szCs w:val="24"/>
            <w:u w:val="single"/>
            <w:lang w:eastAsia="en-GB"/>
          </w:rPr>
          <w:t>https://www.thersa.org/discover/publications-and-articles/rsa-blogs/2018/05/what-ever-happened-to-regeneration</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Sheringham, M. (2008) ‘Configuring the Everyday’ In: Johnstone, S. (eds.) </w:t>
      </w:r>
      <w:r w:rsidRPr="00D23BCD">
        <w:rPr>
          <w:rFonts w:ascii="Arial" w:eastAsia="Times New Roman" w:hAnsi="Arial" w:cs="Arial"/>
          <w:i/>
          <w:iCs/>
          <w:color w:val="222222"/>
          <w:sz w:val="24"/>
          <w:szCs w:val="24"/>
          <w:lang w:eastAsia="en-GB"/>
        </w:rPr>
        <w:t>The Everyday</w:t>
      </w:r>
      <w:r w:rsidRPr="00D23BCD">
        <w:rPr>
          <w:rFonts w:ascii="Arial" w:eastAsia="Times New Roman" w:hAnsi="Arial" w:cs="Arial"/>
          <w:color w:val="222222"/>
          <w:sz w:val="24"/>
          <w:szCs w:val="24"/>
          <w:lang w:eastAsia="en-GB"/>
        </w:rPr>
        <w:t>. London: The Whitechapel Gallery and MIT Press. pp.141-147.</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Smith, M.K. (2011) ‘</w:t>
      </w:r>
      <w:proofErr w:type="spellStart"/>
      <w:r w:rsidRPr="00D23BCD">
        <w:rPr>
          <w:rFonts w:ascii="Arial" w:eastAsia="Times New Roman" w:hAnsi="Arial" w:cs="Arial"/>
          <w:color w:val="222222"/>
          <w:sz w:val="24"/>
          <w:szCs w:val="24"/>
          <w:lang w:eastAsia="en-GB"/>
        </w:rPr>
        <w:t>Neighborhoods</w:t>
      </w:r>
      <w:proofErr w:type="spellEnd"/>
      <w:r w:rsidRPr="00D23BCD">
        <w:rPr>
          <w:rFonts w:ascii="Arial" w:eastAsia="Times New Roman" w:hAnsi="Arial" w:cs="Arial"/>
          <w:color w:val="222222"/>
          <w:sz w:val="24"/>
          <w:szCs w:val="24"/>
          <w:lang w:eastAsia="en-GB"/>
        </w:rPr>
        <w:t xml:space="preserve"> and regeneration. Theory, practice, issues’ In: </w:t>
      </w:r>
      <w:r w:rsidRPr="00D23BCD">
        <w:rPr>
          <w:rFonts w:ascii="Arial" w:eastAsia="Times New Roman" w:hAnsi="Arial" w:cs="Arial"/>
          <w:i/>
          <w:iCs/>
          <w:color w:val="222222"/>
          <w:sz w:val="24"/>
          <w:szCs w:val="24"/>
          <w:lang w:eastAsia="en-GB"/>
        </w:rPr>
        <w:t>the encyclopaedia of informal education</w:t>
      </w:r>
      <w:r w:rsidRPr="00D23BCD">
        <w:rPr>
          <w:rFonts w:ascii="Arial" w:eastAsia="Times New Roman" w:hAnsi="Arial" w:cs="Arial"/>
          <w:color w:val="222222"/>
          <w:sz w:val="24"/>
          <w:szCs w:val="24"/>
          <w:lang w:eastAsia="en-GB"/>
        </w:rPr>
        <w:t> At: </w:t>
      </w:r>
      <w:hyperlink r:id="rId27" w:tgtFrame="_blank" w:history="1">
        <w:r w:rsidRPr="00D23BCD">
          <w:rPr>
            <w:rFonts w:ascii="Arial" w:eastAsia="Times New Roman" w:hAnsi="Arial" w:cs="Arial"/>
            <w:color w:val="1155CC"/>
            <w:sz w:val="24"/>
            <w:szCs w:val="24"/>
            <w:u w:val="single"/>
            <w:lang w:eastAsia="en-GB"/>
          </w:rPr>
          <w:t>http://infed.org/mobi/neighborhoods-and-regeneration-theory-practice-issues/</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Smyth, D. (2018) </w:t>
      </w:r>
      <w:r w:rsidRPr="00D23BCD">
        <w:rPr>
          <w:rFonts w:ascii="Arial" w:eastAsia="Times New Roman" w:hAnsi="Arial" w:cs="Arial"/>
          <w:i/>
          <w:iCs/>
          <w:color w:val="222222"/>
          <w:sz w:val="24"/>
          <w:szCs w:val="24"/>
          <w:lang w:eastAsia="en-GB"/>
        </w:rPr>
        <w:t xml:space="preserve">Chris </w:t>
      </w:r>
      <w:proofErr w:type="spellStart"/>
      <w:r w:rsidRPr="00D23BCD">
        <w:rPr>
          <w:rFonts w:ascii="Arial" w:eastAsia="Times New Roman" w:hAnsi="Arial" w:cs="Arial"/>
          <w:i/>
          <w:iCs/>
          <w:color w:val="222222"/>
          <w:sz w:val="24"/>
          <w:szCs w:val="24"/>
          <w:lang w:eastAsia="en-GB"/>
        </w:rPr>
        <w:t>Dorley</w:t>
      </w:r>
      <w:proofErr w:type="spellEnd"/>
      <w:r w:rsidRPr="00D23BCD">
        <w:rPr>
          <w:rFonts w:ascii="Arial" w:eastAsia="Times New Roman" w:hAnsi="Arial" w:cs="Arial"/>
          <w:i/>
          <w:iCs/>
          <w:color w:val="222222"/>
          <w:sz w:val="24"/>
          <w:szCs w:val="24"/>
          <w:lang w:eastAsia="en-GB"/>
        </w:rPr>
        <w:t>-Brown’s singular vision of East End London</w:t>
      </w:r>
      <w:r w:rsidRPr="00D23BCD">
        <w:rPr>
          <w:rFonts w:ascii="Arial" w:eastAsia="Times New Roman" w:hAnsi="Arial" w:cs="Arial"/>
          <w:color w:val="222222"/>
          <w:sz w:val="24"/>
          <w:szCs w:val="24"/>
          <w:lang w:eastAsia="en-GB"/>
        </w:rPr>
        <w:t>. At: </w:t>
      </w:r>
      <w:hyperlink r:id="rId28" w:tgtFrame="_blank" w:history="1">
        <w:r w:rsidRPr="00D23BCD">
          <w:rPr>
            <w:rFonts w:ascii="Arial" w:eastAsia="Times New Roman" w:hAnsi="Arial" w:cs="Arial"/>
            <w:color w:val="1155CC"/>
            <w:sz w:val="24"/>
            <w:szCs w:val="24"/>
            <w:u w:val="single"/>
            <w:lang w:eastAsia="en-GB"/>
          </w:rPr>
          <w:t>https://www.bjp-online.com/2018/05/dorley-brown-corners/</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Steele, J. (1993) </w:t>
      </w:r>
      <w:r w:rsidRPr="00D23BCD">
        <w:rPr>
          <w:rFonts w:ascii="Arial" w:eastAsia="Times New Roman" w:hAnsi="Arial" w:cs="Arial"/>
          <w:i/>
          <w:iCs/>
          <w:color w:val="222222"/>
          <w:sz w:val="24"/>
          <w:szCs w:val="24"/>
          <w:lang w:eastAsia="en-GB"/>
        </w:rPr>
        <w:t>Turning the Tide</w:t>
      </w:r>
      <w:r w:rsidRPr="00D23BCD">
        <w:rPr>
          <w:rFonts w:ascii="Arial" w:eastAsia="Times New Roman" w:hAnsi="Arial" w:cs="Arial"/>
          <w:color w:val="222222"/>
          <w:sz w:val="24"/>
          <w:szCs w:val="24"/>
          <w:lang w:eastAsia="en-GB"/>
        </w:rPr>
        <w:t>. London: Deptford Forum Publishing Ltd.</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Waring, A. (2018) </w:t>
      </w:r>
      <w:r w:rsidRPr="00D23BCD">
        <w:rPr>
          <w:rFonts w:ascii="Arial" w:eastAsia="Times New Roman" w:hAnsi="Arial" w:cs="Arial"/>
          <w:i/>
          <w:iCs/>
          <w:color w:val="222222"/>
          <w:sz w:val="24"/>
          <w:szCs w:val="24"/>
          <w:lang w:eastAsia="en-GB"/>
        </w:rPr>
        <w:t xml:space="preserve">Chris </w:t>
      </w:r>
      <w:proofErr w:type="spellStart"/>
      <w:r w:rsidRPr="00D23BCD">
        <w:rPr>
          <w:rFonts w:ascii="Arial" w:eastAsia="Times New Roman" w:hAnsi="Arial" w:cs="Arial"/>
          <w:i/>
          <w:iCs/>
          <w:color w:val="222222"/>
          <w:sz w:val="24"/>
          <w:szCs w:val="24"/>
          <w:lang w:eastAsia="en-GB"/>
        </w:rPr>
        <w:t>Dorley</w:t>
      </w:r>
      <w:proofErr w:type="spellEnd"/>
      <w:r w:rsidRPr="00D23BCD">
        <w:rPr>
          <w:rFonts w:ascii="Arial" w:eastAsia="Times New Roman" w:hAnsi="Arial" w:cs="Arial"/>
          <w:i/>
          <w:iCs/>
          <w:color w:val="222222"/>
          <w:sz w:val="24"/>
          <w:szCs w:val="24"/>
          <w:lang w:eastAsia="en-GB"/>
        </w:rPr>
        <w:t>-Brown mixes reportage and architectural photography for amazing montages of street scenes</w:t>
      </w:r>
      <w:r w:rsidRPr="00D23BCD">
        <w:rPr>
          <w:rFonts w:ascii="Arial" w:eastAsia="Times New Roman" w:hAnsi="Arial" w:cs="Arial"/>
          <w:color w:val="222222"/>
          <w:sz w:val="24"/>
          <w:szCs w:val="24"/>
          <w:lang w:eastAsia="en-GB"/>
        </w:rPr>
        <w:t>.</w:t>
      </w:r>
      <w:r w:rsidRPr="00D23BCD">
        <w:rPr>
          <w:rFonts w:ascii="Arial" w:eastAsia="Times New Roman" w:hAnsi="Arial" w:cs="Arial"/>
          <w:color w:val="222222"/>
          <w:sz w:val="21"/>
          <w:szCs w:val="21"/>
          <w:lang w:eastAsia="en-GB"/>
        </w:rPr>
        <w:t xml:space="preserve"> At: </w:t>
      </w:r>
      <w:hyperlink r:id="rId29" w:tgtFrame="_blank" w:history="1">
        <w:r w:rsidRPr="00D23BCD">
          <w:rPr>
            <w:rFonts w:ascii="Arial" w:eastAsia="Times New Roman" w:hAnsi="Arial" w:cs="Arial"/>
            <w:color w:val="1155CC"/>
            <w:sz w:val="24"/>
            <w:szCs w:val="24"/>
            <w:u w:val="single"/>
            <w:lang w:eastAsia="en-GB"/>
          </w:rPr>
          <w:t>https://www.digitalcameraworld.com/features/chris-dorley-brown-mixes-reportage-and-architectural-photography-for-amazing-montages-of-street-scenes</w:t>
        </w:r>
      </w:hyperlink>
      <w:r w:rsidRPr="00D23BCD">
        <w:rPr>
          <w:rFonts w:ascii="Arial" w:eastAsia="Times New Roman" w:hAnsi="Arial" w:cs="Arial"/>
          <w:color w:val="222222"/>
          <w:sz w:val="24"/>
          <w:szCs w:val="24"/>
          <w:lang w:eastAsia="en-GB"/>
        </w:rPr>
        <w:t> (Accessed 13/12/2019)</w:t>
      </w:r>
    </w:p>
    <w:p w:rsidR="00D23BCD" w:rsidRPr="00D23BCD" w:rsidRDefault="00F00243" w:rsidP="00F00243">
      <w:pPr>
        <w:shd w:val="clear" w:color="auto" w:fill="FFFFFF"/>
        <w:tabs>
          <w:tab w:val="left" w:pos="2540"/>
        </w:tabs>
        <w:spacing w:after="0" w:line="360" w:lineRule="auto"/>
        <w:rPr>
          <w:rFonts w:ascii="Arial" w:eastAsia="Times New Roman" w:hAnsi="Arial" w:cs="Arial"/>
          <w:color w:val="222222"/>
          <w:sz w:val="24"/>
          <w:szCs w:val="24"/>
          <w:lang w:eastAsia="en-GB"/>
        </w:rPr>
      </w:pPr>
      <w:r w:rsidRPr="00F00243">
        <w:rPr>
          <w:rFonts w:ascii="Arial" w:eastAsia="Times New Roman" w:hAnsi="Arial" w:cs="Arial"/>
          <w:color w:val="222222"/>
          <w:sz w:val="24"/>
          <w:szCs w:val="24"/>
          <w:lang w:eastAsia="en-GB"/>
        </w:rPr>
        <w:tab/>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Williams. E. (2018) </w:t>
      </w:r>
      <w:r w:rsidRPr="00D23BCD">
        <w:rPr>
          <w:rFonts w:ascii="Arial" w:eastAsia="Times New Roman" w:hAnsi="Arial" w:cs="Arial"/>
          <w:i/>
          <w:iCs/>
          <w:color w:val="222222"/>
          <w:sz w:val="24"/>
          <w:szCs w:val="24"/>
          <w:lang w:eastAsia="en-GB"/>
        </w:rPr>
        <w:t>A fresh look at London’s street corners</w:t>
      </w:r>
      <w:r w:rsidRPr="00D23BCD">
        <w:rPr>
          <w:rFonts w:ascii="Arial" w:eastAsia="Times New Roman" w:hAnsi="Arial" w:cs="Arial"/>
          <w:color w:val="222222"/>
          <w:sz w:val="24"/>
          <w:szCs w:val="24"/>
          <w:lang w:eastAsia="en-GB"/>
        </w:rPr>
        <w:t xml:space="preserve">. </w:t>
      </w:r>
      <w:r w:rsidRPr="00D23BCD">
        <w:rPr>
          <w:rFonts w:ascii="Arial" w:eastAsia="Times New Roman" w:hAnsi="Arial" w:cs="Arial"/>
          <w:color w:val="222222"/>
          <w:sz w:val="21"/>
          <w:szCs w:val="21"/>
          <w:lang w:eastAsia="en-GB"/>
        </w:rPr>
        <w:t>At:</w:t>
      </w:r>
      <w:r w:rsidRPr="00D23BCD">
        <w:rPr>
          <w:rFonts w:ascii="Arial" w:eastAsia="Times New Roman" w:hAnsi="Arial" w:cs="Arial"/>
          <w:color w:val="222222"/>
          <w:sz w:val="24"/>
          <w:szCs w:val="24"/>
          <w:lang w:eastAsia="en-GB"/>
        </w:rPr>
        <w:t> </w:t>
      </w:r>
      <w:hyperlink r:id="rId30" w:tgtFrame="_blank" w:history="1">
        <w:r w:rsidRPr="00D23BCD">
          <w:rPr>
            <w:rFonts w:ascii="Arial" w:eastAsia="Times New Roman" w:hAnsi="Arial" w:cs="Arial"/>
            <w:color w:val="1155CC"/>
            <w:sz w:val="21"/>
            <w:szCs w:val="21"/>
            <w:u w:val="single"/>
            <w:lang w:eastAsia="en-GB"/>
          </w:rPr>
          <w:t>https://www.creativereview.co.uk/a-fresh-look-at-londons-street-corners/</w:t>
        </w:r>
      </w:hyperlink>
      <w:r w:rsidRPr="00D23BCD">
        <w:rPr>
          <w:rFonts w:ascii="Arial" w:eastAsia="Times New Roman" w:hAnsi="Arial" w:cs="Arial"/>
          <w:color w:val="222222"/>
          <w:sz w:val="24"/>
          <w:szCs w:val="24"/>
          <w:lang w:eastAsia="en-GB"/>
        </w:rPr>
        <w:t> (Accessed 13/12/2019)</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 xml:space="preserve">Williams, R. (2016) </w:t>
      </w:r>
      <w:r w:rsidRPr="00D23BCD">
        <w:rPr>
          <w:rFonts w:ascii="Arial" w:eastAsia="Times New Roman" w:hAnsi="Arial" w:cs="Arial"/>
          <w:i/>
          <w:color w:val="222222"/>
          <w:sz w:val="24"/>
          <w:szCs w:val="24"/>
          <w:lang w:eastAsia="en-GB"/>
        </w:rPr>
        <w:t>The Country and the City</w:t>
      </w:r>
      <w:r w:rsidRPr="00D23BCD">
        <w:rPr>
          <w:rFonts w:ascii="Arial" w:eastAsia="Times New Roman" w:hAnsi="Arial" w:cs="Arial"/>
          <w:color w:val="222222"/>
          <w:sz w:val="24"/>
          <w:szCs w:val="24"/>
          <w:lang w:eastAsia="en-GB"/>
        </w:rPr>
        <w:t>. (2nd ed.) London: Vintage.</w:t>
      </w:r>
    </w:p>
    <w:p w:rsidR="00D23BCD"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p>
    <w:p w:rsidR="008307E5" w:rsidRPr="00D23BCD" w:rsidRDefault="00D23BCD" w:rsidP="00D23BCD">
      <w:pPr>
        <w:shd w:val="clear" w:color="auto" w:fill="FFFFFF"/>
        <w:spacing w:after="0" w:line="360" w:lineRule="auto"/>
        <w:rPr>
          <w:rFonts w:ascii="Arial" w:eastAsia="Times New Roman" w:hAnsi="Arial" w:cs="Arial"/>
          <w:color w:val="222222"/>
          <w:sz w:val="24"/>
          <w:szCs w:val="24"/>
          <w:lang w:eastAsia="en-GB"/>
        </w:rPr>
      </w:pPr>
      <w:r w:rsidRPr="00D23BCD">
        <w:rPr>
          <w:rFonts w:ascii="Arial" w:eastAsia="Times New Roman" w:hAnsi="Arial" w:cs="Arial"/>
          <w:color w:val="222222"/>
          <w:sz w:val="24"/>
          <w:szCs w:val="24"/>
          <w:lang w:eastAsia="en-GB"/>
        </w:rPr>
        <w:t>Wilson, J.Q. and Kelling, G. (1982) ‘Broken Windows: The police and neighbourhood safety, </w:t>
      </w:r>
      <w:r w:rsidRPr="00D23BCD">
        <w:rPr>
          <w:rFonts w:ascii="Arial" w:eastAsia="Times New Roman" w:hAnsi="Arial" w:cs="Arial"/>
          <w:i/>
          <w:iCs/>
          <w:color w:val="222222"/>
          <w:sz w:val="24"/>
          <w:szCs w:val="24"/>
          <w:lang w:eastAsia="en-GB"/>
        </w:rPr>
        <w:t>The Atlantic Monthly</w:t>
      </w:r>
      <w:r>
        <w:rPr>
          <w:rFonts w:ascii="Arial" w:eastAsia="Times New Roman" w:hAnsi="Arial" w:cs="Arial"/>
          <w:color w:val="222222"/>
          <w:sz w:val="24"/>
          <w:szCs w:val="24"/>
          <w:lang w:eastAsia="en-GB"/>
        </w:rPr>
        <w:t>, March 1982, pp. 29-37.</w:t>
      </w:r>
    </w:p>
    <w:sectPr w:rsidR="008307E5" w:rsidRPr="00D23BCD">
      <w:headerReference w:type="default" r:id="rId31"/>
      <w:foot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244B" w:rsidRDefault="0088244B" w:rsidP="00D23BCD">
      <w:pPr>
        <w:spacing w:after="0" w:line="240" w:lineRule="auto"/>
      </w:pPr>
      <w:r>
        <w:separator/>
      </w:r>
    </w:p>
  </w:endnote>
  <w:endnote w:type="continuationSeparator" w:id="0">
    <w:p w:rsidR="0088244B" w:rsidRDefault="0088244B" w:rsidP="00D23B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99594688"/>
      <w:docPartObj>
        <w:docPartGallery w:val="Page Numbers (Bottom of Page)"/>
        <w:docPartUnique/>
      </w:docPartObj>
    </w:sdtPr>
    <w:sdtEndPr>
      <w:rPr>
        <w:noProof/>
      </w:rPr>
    </w:sdtEndPr>
    <w:sdtContent>
      <w:p w:rsidR="00D23BCD" w:rsidRDefault="00D23BCD">
        <w:pPr>
          <w:pStyle w:val="Footer"/>
          <w:jc w:val="right"/>
        </w:pPr>
        <w:r>
          <w:fldChar w:fldCharType="begin"/>
        </w:r>
        <w:r>
          <w:instrText xml:space="preserve"> PAGE   \* MERGEFORMAT </w:instrText>
        </w:r>
        <w:r>
          <w:fldChar w:fldCharType="separate"/>
        </w:r>
        <w:r w:rsidR="006272E8">
          <w:rPr>
            <w:noProof/>
          </w:rPr>
          <w:t>12</w:t>
        </w:r>
        <w:r>
          <w:rPr>
            <w:noProof/>
          </w:rPr>
          <w:fldChar w:fldCharType="end"/>
        </w:r>
      </w:p>
    </w:sdtContent>
  </w:sdt>
  <w:p w:rsidR="00D23BCD" w:rsidRDefault="00D23B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244B" w:rsidRDefault="0088244B" w:rsidP="00D23BCD">
      <w:pPr>
        <w:spacing w:after="0" w:line="240" w:lineRule="auto"/>
      </w:pPr>
      <w:r>
        <w:separator/>
      </w:r>
    </w:p>
  </w:footnote>
  <w:footnote w:type="continuationSeparator" w:id="0">
    <w:p w:rsidR="0088244B" w:rsidRDefault="0088244B" w:rsidP="00D23B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3BCD" w:rsidRDefault="00D23BCD">
    <w:pPr>
      <w:pStyle w:val="Header"/>
    </w:pPr>
    <w:r>
      <w:t>Johnathan Hall</w:t>
    </w:r>
    <w:r>
      <w:ptab w:relativeTo="margin" w:alignment="center" w:leader="none"/>
    </w:r>
    <w:r>
      <w:t>Assignment 2 – Literature Review</w:t>
    </w:r>
    <w:r>
      <w:ptab w:relativeTo="margin" w:alignment="right" w:leader="none"/>
    </w:r>
    <w:r>
      <w:t>Student No. 504903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3BCD"/>
    <w:rsid w:val="000832D9"/>
    <w:rsid w:val="000B44E6"/>
    <w:rsid w:val="000D08E8"/>
    <w:rsid w:val="001072E0"/>
    <w:rsid w:val="0014150C"/>
    <w:rsid w:val="001459DF"/>
    <w:rsid w:val="0030716B"/>
    <w:rsid w:val="004B45F9"/>
    <w:rsid w:val="004C5D4C"/>
    <w:rsid w:val="005456B3"/>
    <w:rsid w:val="006272E8"/>
    <w:rsid w:val="006801E1"/>
    <w:rsid w:val="006E2186"/>
    <w:rsid w:val="00703CA0"/>
    <w:rsid w:val="00752FE8"/>
    <w:rsid w:val="00794C09"/>
    <w:rsid w:val="007F7309"/>
    <w:rsid w:val="008307E5"/>
    <w:rsid w:val="0088244B"/>
    <w:rsid w:val="0091723D"/>
    <w:rsid w:val="00927FDD"/>
    <w:rsid w:val="00966C37"/>
    <w:rsid w:val="0097140E"/>
    <w:rsid w:val="009807AD"/>
    <w:rsid w:val="009F0035"/>
    <w:rsid w:val="00A20E95"/>
    <w:rsid w:val="00A95797"/>
    <w:rsid w:val="00A95E66"/>
    <w:rsid w:val="00B05E66"/>
    <w:rsid w:val="00B90ACB"/>
    <w:rsid w:val="00C52866"/>
    <w:rsid w:val="00C56144"/>
    <w:rsid w:val="00D23BCD"/>
    <w:rsid w:val="00D25B38"/>
    <w:rsid w:val="00DB6B9E"/>
    <w:rsid w:val="00E50B14"/>
    <w:rsid w:val="00F002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452ACC"/>
  <w15:chartTrackingRefBased/>
  <w15:docId w15:val="{086CAC90-C4D5-4A2A-A35C-2E9ECC217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23BCD"/>
    <w:rPr>
      <w:color w:val="0000FF"/>
      <w:u w:val="single"/>
    </w:rPr>
  </w:style>
  <w:style w:type="paragraph" w:styleId="Header">
    <w:name w:val="header"/>
    <w:basedOn w:val="Normal"/>
    <w:link w:val="HeaderChar"/>
    <w:uiPriority w:val="99"/>
    <w:unhideWhenUsed/>
    <w:rsid w:val="00D23B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3BCD"/>
  </w:style>
  <w:style w:type="paragraph" w:styleId="Footer">
    <w:name w:val="footer"/>
    <w:basedOn w:val="Normal"/>
    <w:link w:val="FooterChar"/>
    <w:uiPriority w:val="99"/>
    <w:unhideWhenUsed/>
    <w:rsid w:val="00D23B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3BCD"/>
  </w:style>
  <w:style w:type="paragraph" w:styleId="Caption">
    <w:name w:val="caption"/>
    <w:basedOn w:val="Normal"/>
    <w:next w:val="Normal"/>
    <w:uiPriority w:val="35"/>
    <w:unhideWhenUsed/>
    <w:qFormat/>
    <w:rsid w:val="000B44E6"/>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9669042">
      <w:bodyDiv w:val="1"/>
      <w:marLeft w:val="0"/>
      <w:marRight w:val="0"/>
      <w:marTop w:val="0"/>
      <w:marBottom w:val="0"/>
      <w:divBdr>
        <w:top w:val="none" w:sz="0" w:space="0" w:color="auto"/>
        <w:left w:val="none" w:sz="0" w:space="0" w:color="auto"/>
        <w:bottom w:val="none" w:sz="0" w:space="0" w:color="auto"/>
        <w:right w:val="none" w:sz="0" w:space="0" w:color="auto"/>
      </w:divBdr>
      <w:divsChild>
        <w:div w:id="157501736">
          <w:marLeft w:val="0"/>
          <w:marRight w:val="0"/>
          <w:marTop w:val="0"/>
          <w:marBottom w:val="0"/>
          <w:divBdr>
            <w:top w:val="none" w:sz="0" w:space="0" w:color="auto"/>
            <w:left w:val="none" w:sz="0" w:space="0" w:color="auto"/>
            <w:bottom w:val="none" w:sz="0" w:space="0" w:color="auto"/>
            <w:right w:val="none" w:sz="0" w:space="0" w:color="auto"/>
          </w:divBdr>
        </w:div>
        <w:div w:id="650210183">
          <w:marLeft w:val="0"/>
          <w:marRight w:val="0"/>
          <w:marTop w:val="0"/>
          <w:marBottom w:val="0"/>
          <w:divBdr>
            <w:top w:val="none" w:sz="0" w:space="0" w:color="auto"/>
            <w:left w:val="none" w:sz="0" w:space="0" w:color="auto"/>
            <w:bottom w:val="none" w:sz="0" w:space="0" w:color="auto"/>
            <w:right w:val="none" w:sz="0" w:space="0" w:color="auto"/>
          </w:divBdr>
        </w:div>
        <w:div w:id="787815874">
          <w:marLeft w:val="0"/>
          <w:marRight w:val="0"/>
          <w:marTop w:val="0"/>
          <w:marBottom w:val="0"/>
          <w:divBdr>
            <w:top w:val="none" w:sz="0" w:space="0" w:color="auto"/>
            <w:left w:val="none" w:sz="0" w:space="0" w:color="auto"/>
            <w:bottom w:val="none" w:sz="0" w:space="0" w:color="auto"/>
            <w:right w:val="none" w:sz="0" w:space="0" w:color="auto"/>
          </w:divBdr>
        </w:div>
        <w:div w:id="786507907">
          <w:marLeft w:val="0"/>
          <w:marRight w:val="0"/>
          <w:marTop w:val="0"/>
          <w:marBottom w:val="0"/>
          <w:divBdr>
            <w:top w:val="none" w:sz="0" w:space="0" w:color="auto"/>
            <w:left w:val="none" w:sz="0" w:space="0" w:color="auto"/>
            <w:bottom w:val="none" w:sz="0" w:space="0" w:color="auto"/>
            <w:right w:val="none" w:sz="0" w:space="0" w:color="auto"/>
          </w:divBdr>
        </w:div>
        <w:div w:id="1028919207">
          <w:marLeft w:val="0"/>
          <w:marRight w:val="0"/>
          <w:marTop w:val="0"/>
          <w:marBottom w:val="0"/>
          <w:divBdr>
            <w:top w:val="none" w:sz="0" w:space="0" w:color="auto"/>
            <w:left w:val="none" w:sz="0" w:space="0" w:color="auto"/>
            <w:bottom w:val="none" w:sz="0" w:space="0" w:color="auto"/>
            <w:right w:val="none" w:sz="0" w:space="0" w:color="auto"/>
          </w:divBdr>
        </w:div>
        <w:div w:id="1956212985">
          <w:marLeft w:val="0"/>
          <w:marRight w:val="0"/>
          <w:marTop w:val="0"/>
          <w:marBottom w:val="0"/>
          <w:divBdr>
            <w:top w:val="none" w:sz="0" w:space="0" w:color="auto"/>
            <w:left w:val="none" w:sz="0" w:space="0" w:color="auto"/>
            <w:bottom w:val="none" w:sz="0" w:space="0" w:color="auto"/>
            <w:right w:val="none" w:sz="0" w:space="0" w:color="auto"/>
          </w:divBdr>
        </w:div>
        <w:div w:id="476074411">
          <w:marLeft w:val="0"/>
          <w:marRight w:val="0"/>
          <w:marTop w:val="0"/>
          <w:marBottom w:val="0"/>
          <w:divBdr>
            <w:top w:val="none" w:sz="0" w:space="0" w:color="auto"/>
            <w:left w:val="none" w:sz="0" w:space="0" w:color="auto"/>
            <w:bottom w:val="none" w:sz="0" w:space="0" w:color="auto"/>
            <w:right w:val="none" w:sz="0" w:space="0" w:color="auto"/>
          </w:divBdr>
        </w:div>
        <w:div w:id="612253914">
          <w:marLeft w:val="0"/>
          <w:marRight w:val="0"/>
          <w:marTop w:val="0"/>
          <w:marBottom w:val="0"/>
          <w:divBdr>
            <w:top w:val="none" w:sz="0" w:space="0" w:color="auto"/>
            <w:left w:val="none" w:sz="0" w:space="0" w:color="auto"/>
            <w:bottom w:val="none" w:sz="0" w:space="0" w:color="auto"/>
            <w:right w:val="none" w:sz="0" w:space="0" w:color="auto"/>
          </w:divBdr>
        </w:div>
        <w:div w:id="2068604654">
          <w:marLeft w:val="0"/>
          <w:marRight w:val="0"/>
          <w:marTop w:val="0"/>
          <w:marBottom w:val="0"/>
          <w:divBdr>
            <w:top w:val="none" w:sz="0" w:space="0" w:color="auto"/>
            <w:left w:val="none" w:sz="0" w:space="0" w:color="auto"/>
            <w:bottom w:val="none" w:sz="0" w:space="0" w:color="auto"/>
            <w:right w:val="none" w:sz="0" w:space="0" w:color="auto"/>
          </w:divBdr>
        </w:div>
        <w:div w:id="1482230056">
          <w:marLeft w:val="0"/>
          <w:marRight w:val="0"/>
          <w:marTop w:val="0"/>
          <w:marBottom w:val="0"/>
          <w:divBdr>
            <w:top w:val="none" w:sz="0" w:space="0" w:color="auto"/>
            <w:left w:val="none" w:sz="0" w:space="0" w:color="auto"/>
            <w:bottom w:val="none" w:sz="0" w:space="0" w:color="auto"/>
            <w:right w:val="none" w:sz="0" w:space="0" w:color="auto"/>
          </w:divBdr>
        </w:div>
        <w:div w:id="1040518954">
          <w:marLeft w:val="0"/>
          <w:marRight w:val="0"/>
          <w:marTop w:val="0"/>
          <w:marBottom w:val="0"/>
          <w:divBdr>
            <w:top w:val="none" w:sz="0" w:space="0" w:color="auto"/>
            <w:left w:val="none" w:sz="0" w:space="0" w:color="auto"/>
            <w:bottom w:val="none" w:sz="0" w:space="0" w:color="auto"/>
            <w:right w:val="none" w:sz="0" w:space="0" w:color="auto"/>
          </w:divBdr>
        </w:div>
        <w:div w:id="1451244548">
          <w:marLeft w:val="0"/>
          <w:marRight w:val="0"/>
          <w:marTop w:val="0"/>
          <w:marBottom w:val="0"/>
          <w:divBdr>
            <w:top w:val="none" w:sz="0" w:space="0" w:color="auto"/>
            <w:left w:val="none" w:sz="0" w:space="0" w:color="auto"/>
            <w:bottom w:val="none" w:sz="0" w:space="0" w:color="auto"/>
            <w:right w:val="none" w:sz="0" w:space="0" w:color="auto"/>
          </w:divBdr>
        </w:div>
        <w:div w:id="1829635951">
          <w:marLeft w:val="0"/>
          <w:marRight w:val="0"/>
          <w:marTop w:val="0"/>
          <w:marBottom w:val="0"/>
          <w:divBdr>
            <w:top w:val="none" w:sz="0" w:space="0" w:color="auto"/>
            <w:left w:val="none" w:sz="0" w:space="0" w:color="auto"/>
            <w:bottom w:val="none" w:sz="0" w:space="0" w:color="auto"/>
            <w:right w:val="none" w:sz="0" w:space="0" w:color="auto"/>
          </w:divBdr>
        </w:div>
        <w:div w:id="1034501252">
          <w:marLeft w:val="0"/>
          <w:marRight w:val="0"/>
          <w:marTop w:val="0"/>
          <w:marBottom w:val="0"/>
          <w:divBdr>
            <w:top w:val="none" w:sz="0" w:space="0" w:color="auto"/>
            <w:left w:val="none" w:sz="0" w:space="0" w:color="auto"/>
            <w:bottom w:val="none" w:sz="0" w:space="0" w:color="auto"/>
            <w:right w:val="none" w:sz="0" w:space="0" w:color="auto"/>
          </w:divBdr>
        </w:div>
        <w:div w:id="692154257">
          <w:marLeft w:val="0"/>
          <w:marRight w:val="0"/>
          <w:marTop w:val="0"/>
          <w:marBottom w:val="0"/>
          <w:divBdr>
            <w:top w:val="none" w:sz="0" w:space="0" w:color="auto"/>
            <w:left w:val="none" w:sz="0" w:space="0" w:color="auto"/>
            <w:bottom w:val="none" w:sz="0" w:space="0" w:color="auto"/>
            <w:right w:val="none" w:sz="0" w:space="0" w:color="auto"/>
          </w:divBdr>
        </w:div>
        <w:div w:id="865286443">
          <w:marLeft w:val="0"/>
          <w:marRight w:val="0"/>
          <w:marTop w:val="0"/>
          <w:marBottom w:val="0"/>
          <w:divBdr>
            <w:top w:val="none" w:sz="0" w:space="0" w:color="auto"/>
            <w:left w:val="none" w:sz="0" w:space="0" w:color="auto"/>
            <w:bottom w:val="none" w:sz="0" w:space="0" w:color="auto"/>
            <w:right w:val="none" w:sz="0" w:space="0" w:color="auto"/>
          </w:divBdr>
        </w:div>
        <w:div w:id="984118995">
          <w:marLeft w:val="0"/>
          <w:marRight w:val="0"/>
          <w:marTop w:val="0"/>
          <w:marBottom w:val="0"/>
          <w:divBdr>
            <w:top w:val="none" w:sz="0" w:space="0" w:color="auto"/>
            <w:left w:val="none" w:sz="0" w:space="0" w:color="auto"/>
            <w:bottom w:val="none" w:sz="0" w:space="0" w:color="auto"/>
            <w:right w:val="none" w:sz="0" w:space="0" w:color="auto"/>
          </w:divBdr>
        </w:div>
        <w:div w:id="611547847">
          <w:marLeft w:val="0"/>
          <w:marRight w:val="0"/>
          <w:marTop w:val="0"/>
          <w:marBottom w:val="0"/>
          <w:divBdr>
            <w:top w:val="none" w:sz="0" w:space="0" w:color="auto"/>
            <w:left w:val="none" w:sz="0" w:space="0" w:color="auto"/>
            <w:bottom w:val="none" w:sz="0" w:space="0" w:color="auto"/>
            <w:right w:val="none" w:sz="0" w:space="0" w:color="auto"/>
          </w:divBdr>
        </w:div>
        <w:div w:id="1608150069">
          <w:marLeft w:val="0"/>
          <w:marRight w:val="0"/>
          <w:marTop w:val="0"/>
          <w:marBottom w:val="0"/>
          <w:divBdr>
            <w:top w:val="none" w:sz="0" w:space="0" w:color="auto"/>
            <w:left w:val="none" w:sz="0" w:space="0" w:color="auto"/>
            <w:bottom w:val="none" w:sz="0" w:space="0" w:color="auto"/>
            <w:right w:val="none" w:sz="0" w:space="0" w:color="auto"/>
          </w:divBdr>
        </w:div>
        <w:div w:id="1169632882">
          <w:marLeft w:val="0"/>
          <w:marRight w:val="0"/>
          <w:marTop w:val="0"/>
          <w:marBottom w:val="0"/>
          <w:divBdr>
            <w:top w:val="none" w:sz="0" w:space="0" w:color="auto"/>
            <w:left w:val="none" w:sz="0" w:space="0" w:color="auto"/>
            <w:bottom w:val="none" w:sz="0" w:space="0" w:color="auto"/>
            <w:right w:val="none" w:sz="0" w:space="0" w:color="auto"/>
          </w:divBdr>
        </w:div>
        <w:div w:id="1775249940">
          <w:marLeft w:val="0"/>
          <w:marRight w:val="0"/>
          <w:marTop w:val="0"/>
          <w:marBottom w:val="0"/>
          <w:divBdr>
            <w:top w:val="none" w:sz="0" w:space="0" w:color="auto"/>
            <w:left w:val="none" w:sz="0" w:space="0" w:color="auto"/>
            <w:bottom w:val="none" w:sz="0" w:space="0" w:color="auto"/>
            <w:right w:val="none" w:sz="0" w:space="0" w:color="auto"/>
          </w:divBdr>
        </w:div>
        <w:div w:id="1709335878">
          <w:marLeft w:val="0"/>
          <w:marRight w:val="0"/>
          <w:marTop w:val="0"/>
          <w:marBottom w:val="0"/>
          <w:divBdr>
            <w:top w:val="none" w:sz="0" w:space="0" w:color="auto"/>
            <w:left w:val="none" w:sz="0" w:space="0" w:color="auto"/>
            <w:bottom w:val="none" w:sz="0" w:space="0" w:color="auto"/>
            <w:right w:val="none" w:sz="0" w:space="0" w:color="auto"/>
          </w:divBdr>
        </w:div>
        <w:div w:id="1467896582">
          <w:marLeft w:val="0"/>
          <w:marRight w:val="0"/>
          <w:marTop w:val="0"/>
          <w:marBottom w:val="0"/>
          <w:divBdr>
            <w:top w:val="none" w:sz="0" w:space="0" w:color="auto"/>
            <w:left w:val="none" w:sz="0" w:space="0" w:color="auto"/>
            <w:bottom w:val="none" w:sz="0" w:space="0" w:color="auto"/>
            <w:right w:val="none" w:sz="0" w:space="0" w:color="auto"/>
          </w:divBdr>
        </w:div>
        <w:div w:id="629434414">
          <w:marLeft w:val="0"/>
          <w:marRight w:val="0"/>
          <w:marTop w:val="0"/>
          <w:marBottom w:val="0"/>
          <w:divBdr>
            <w:top w:val="none" w:sz="0" w:space="0" w:color="auto"/>
            <w:left w:val="none" w:sz="0" w:space="0" w:color="auto"/>
            <w:bottom w:val="none" w:sz="0" w:space="0" w:color="auto"/>
            <w:right w:val="none" w:sz="0" w:space="0" w:color="auto"/>
          </w:divBdr>
        </w:div>
        <w:div w:id="1298419075">
          <w:marLeft w:val="0"/>
          <w:marRight w:val="0"/>
          <w:marTop w:val="0"/>
          <w:marBottom w:val="0"/>
          <w:divBdr>
            <w:top w:val="none" w:sz="0" w:space="0" w:color="auto"/>
            <w:left w:val="none" w:sz="0" w:space="0" w:color="auto"/>
            <w:bottom w:val="none" w:sz="0" w:space="0" w:color="auto"/>
            <w:right w:val="none" w:sz="0" w:space="0" w:color="auto"/>
          </w:divBdr>
        </w:div>
        <w:div w:id="1111124819">
          <w:marLeft w:val="0"/>
          <w:marRight w:val="0"/>
          <w:marTop w:val="0"/>
          <w:marBottom w:val="0"/>
          <w:divBdr>
            <w:top w:val="none" w:sz="0" w:space="0" w:color="auto"/>
            <w:left w:val="none" w:sz="0" w:space="0" w:color="auto"/>
            <w:bottom w:val="none" w:sz="0" w:space="0" w:color="auto"/>
            <w:right w:val="none" w:sz="0" w:space="0" w:color="auto"/>
          </w:divBdr>
        </w:div>
        <w:div w:id="1882862648">
          <w:marLeft w:val="0"/>
          <w:marRight w:val="0"/>
          <w:marTop w:val="0"/>
          <w:marBottom w:val="0"/>
          <w:divBdr>
            <w:top w:val="none" w:sz="0" w:space="0" w:color="auto"/>
            <w:left w:val="none" w:sz="0" w:space="0" w:color="auto"/>
            <w:bottom w:val="none" w:sz="0" w:space="0" w:color="auto"/>
            <w:right w:val="none" w:sz="0" w:space="0" w:color="auto"/>
          </w:divBdr>
        </w:div>
        <w:div w:id="1493640521">
          <w:marLeft w:val="0"/>
          <w:marRight w:val="0"/>
          <w:marTop w:val="0"/>
          <w:marBottom w:val="0"/>
          <w:divBdr>
            <w:top w:val="none" w:sz="0" w:space="0" w:color="auto"/>
            <w:left w:val="none" w:sz="0" w:space="0" w:color="auto"/>
            <w:bottom w:val="none" w:sz="0" w:space="0" w:color="auto"/>
            <w:right w:val="none" w:sz="0" w:space="0" w:color="auto"/>
          </w:divBdr>
        </w:div>
        <w:div w:id="2137261041">
          <w:marLeft w:val="0"/>
          <w:marRight w:val="0"/>
          <w:marTop w:val="0"/>
          <w:marBottom w:val="0"/>
          <w:divBdr>
            <w:top w:val="none" w:sz="0" w:space="0" w:color="auto"/>
            <w:left w:val="none" w:sz="0" w:space="0" w:color="auto"/>
            <w:bottom w:val="none" w:sz="0" w:space="0" w:color="auto"/>
            <w:right w:val="none" w:sz="0" w:space="0" w:color="auto"/>
          </w:divBdr>
        </w:div>
        <w:div w:id="939484143">
          <w:marLeft w:val="0"/>
          <w:marRight w:val="0"/>
          <w:marTop w:val="0"/>
          <w:marBottom w:val="0"/>
          <w:divBdr>
            <w:top w:val="none" w:sz="0" w:space="0" w:color="auto"/>
            <w:left w:val="none" w:sz="0" w:space="0" w:color="auto"/>
            <w:bottom w:val="none" w:sz="0" w:space="0" w:color="auto"/>
            <w:right w:val="none" w:sz="0" w:space="0" w:color="auto"/>
          </w:divBdr>
        </w:div>
        <w:div w:id="2145733142">
          <w:marLeft w:val="0"/>
          <w:marRight w:val="0"/>
          <w:marTop w:val="0"/>
          <w:marBottom w:val="0"/>
          <w:divBdr>
            <w:top w:val="none" w:sz="0" w:space="0" w:color="auto"/>
            <w:left w:val="none" w:sz="0" w:space="0" w:color="auto"/>
            <w:bottom w:val="none" w:sz="0" w:space="0" w:color="auto"/>
            <w:right w:val="none" w:sz="0" w:space="0" w:color="auto"/>
          </w:divBdr>
        </w:div>
        <w:div w:id="1416050694">
          <w:marLeft w:val="0"/>
          <w:marRight w:val="0"/>
          <w:marTop w:val="0"/>
          <w:marBottom w:val="0"/>
          <w:divBdr>
            <w:top w:val="none" w:sz="0" w:space="0" w:color="auto"/>
            <w:left w:val="none" w:sz="0" w:space="0" w:color="auto"/>
            <w:bottom w:val="none" w:sz="0" w:space="0" w:color="auto"/>
            <w:right w:val="none" w:sz="0" w:space="0" w:color="auto"/>
          </w:divBdr>
        </w:div>
        <w:div w:id="1528449440">
          <w:marLeft w:val="0"/>
          <w:marRight w:val="0"/>
          <w:marTop w:val="0"/>
          <w:marBottom w:val="0"/>
          <w:divBdr>
            <w:top w:val="none" w:sz="0" w:space="0" w:color="auto"/>
            <w:left w:val="none" w:sz="0" w:space="0" w:color="auto"/>
            <w:bottom w:val="none" w:sz="0" w:space="0" w:color="auto"/>
            <w:right w:val="none" w:sz="0" w:space="0" w:color="auto"/>
          </w:divBdr>
        </w:div>
        <w:div w:id="758216164">
          <w:marLeft w:val="0"/>
          <w:marRight w:val="0"/>
          <w:marTop w:val="0"/>
          <w:marBottom w:val="0"/>
          <w:divBdr>
            <w:top w:val="none" w:sz="0" w:space="0" w:color="auto"/>
            <w:left w:val="none" w:sz="0" w:space="0" w:color="auto"/>
            <w:bottom w:val="none" w:sz="0" w:space="0" w:color="auto"/>
            <w:right w:val="none" w:sz="0" w:space="0" w:color="auto"/>
          </w:divBdr>
        </w:div>
        <w:div w:id="1559973308">
          <w:marLeft w:val="0"/>
          <w:marRight w:val="0"/>
          <w:marTop w:val="0"/>
          <w:marBottom w:val="0"/>
          <w:divBdr>
            <w:top w:val="none" w:sz="0" w:space="0" w:color="auto"/>
            <w:left w:val="none" w:sz="0" w:space="0" w:color="auto"/>
            <w:bottom w:val="none" w:sz="0" w:space="0" w:color="auto"/>
            <w:right w:val="none" w:sz="0" w:space="0" w:color="auto"/>
          </w:divBdr>
        </w:div>
        <w:div w:id="960189914">
          <w:marLeft w:val="0"/>
          <w:marRight w:val="0"/>
          <w:marTop w:val="0"/>
          <w:marBottom w:val="0"/>
          <w:divBdr>
            <w:top w:val="none" w:sz="0" w:space="0" w:color="auto"/>
            <w:left w:val="none" w:sz="0" w:space="0" w:color="auto"/>
            <w:bottom w:val="none" w:sz="0" w:space="0" w:color="auto"/>
            <w:right w:val="none" w:sz="0" w:space="0" w:color="auto"/>
          </w:divBdr>
        </w:div>
        <w:div w:id="764765558">
          <w:marLeft w:val="0"/>
          <w:marRight w:val="0"/>
          <w:marTop w:val="0"/>
          <w:marBottom w:val="0"/>
          <w:divBdr>
            <w:top w:val="none" w:sz="0" w:space="0" w:color="auto"/>
            <w:left w:val="none" w:sz="0" w:space="0" w:color="auto"/>
            <w:bottom w:val="none" w:sz="0" w:space="0" w:color="auto"/>
            <w:right w:val="none" w:sz="0" w:space="0" w:color="auto"/>
          </w:divBdr>
        </w:div>
        <w:div w:id="143860948">
          <w:marLeft w:val="0"/>
          <w:marRight w:val="0"/>
          <w:marTop w:val="0"/>
          <w:marBottom w:val="0"/>
          <w:divBdr>
            <w:top w:val="none" w:sz="0" w:space="0" w:color="auto"/>
            <w:left w:val="none" w:sz="0" w:space="0" w:color="auto"/>
            <w:bottom w:val="none" w:sz="0" w:space="0" w:color="auto"/>
            <w:right w:val="none" w:sz="0" w:space="0" w:color="auto"/>
          </w:divBdr>
        </w:div>
        <w:div w:id="1768042453">
          <w:marLeft w:val="0"/>
          <w:marRight w:val="0"/>
          <w:marTop w:val="0"/>
          <w:marBottom w:val="0"/>
          <w:divBdr>
            <w:top w:val="none" w:sz="0" w:space="0" w:color="auto"/>
            <w:left w:val="none" w:sz="0" w:space="0" w:color="auto"/>
            <w:bottom w:val="none" w:sz="0" w:space="0" w:color="auto"/>
            <w:right w:val="none" w:sz="0" w:space="0" w:color="auto"/>
          </w:divBdr>
        </w:div>
        <w:div w:id="71126674">
          <w:marLeft w:val="0"/>
          <w:marRight w:val="0"/>
          <w:marTop w:val="0"/>
          <w:marBottom w:val="0"/>
          <w:divBdr>
            <w:top w:val="none" w:sz="0" w:space="0" w:color="auto"/>
            <w:left w:val="none" w:sz="0" w:space="0" w:color="auto"/>
            <w:bottom w:val="none" w:sz="0" w:space="0" w:color="auto"/>
            <w:right w:val="none" w:sz="0" w:space="0" w:color="auto"/>
          </w:divBdr>
        </w:div>
        <w:div w:id="1236626104">
          <w:marLeft w:val="0"/>
          <w:marRight w:val="0"/>
          <w:marTop w:val="0"/>
          <w:marBottom w:val="0"/>
          <w:divBdr>
            <w:top w:val="none" w:sz="0" w:space="0" w:color="auto"/>
            <w:left w:val="none" w:sz="0" w:space="0" w:color="auto"/>
            <w:bottom w:val="none" w:sz="0" w:space="0" w:color="auto"/>
            <w:right w:val="none" w:sz="0" w:space="0" w:color="auto"/>
          </w:divBdr>
        </w:div>
        <w:div w:id="992103308">
          <w:marLeft w:val="0"/>
          <w:marRight w:val="0"/>
          <w:marTop w:val="0"/>
          <w:marBottom w:val="0"/>
          <w:divBdr>
            <w:top w:val="none" w:sz="0" w:space="0" w:color="auto"/>
            <w:left w:val="none" w:sz="0" w:space="0" w:color="auto"/>
            <w:bottom w:val="none" w:sz="0" w:space="0" w:color="auto"/>
            <w:right w:val="none" w:sz="0" w:space="0" w:color="auto"/>
          </w:divBdr>
        </w:div>
        <w:div w:id="1712922373">
          <w:marLeft w:val="0"/>
          <w:marRight w:val="0"/>
          <w:marTop w:val="0"/>
          <w:marBottom w:val="0"/>
          <w:divBdr>
            <w:top w:val="none" w:sz="0" w:space="0" w:color="auto"/>
            <w:left w:val="none" w:sz="0" w:space="0" w:color="auto"/>
            <w:bottom w:val="none" w:sz="0" w:space="0" w:color="auto"/>
            <w:right w:val="none" w:sz="0" w:space="0" w:color="auto"/>
          </w:divBdr>
        </w:div>
      </w:divsChild>
    </w:div>
    <w:div w:id="744297540">
      <w:bodyDiv w:val="1"/>
      <w:marLeft w:val="0"/>
      <w:marRight w:val="0"/>
      <w:marTop w:val="0"/>
      <w:marBottom w:val="0"/>
      <w:divBdr>
        <w:top w:val="none" w:sz="0" w:space="0" w:color="auto"/>
        <w:left w:val="none" w:sz="0" w:space="0" w:color="auto"/>
        <w:bottom w:val="none" w:sz="0" w:space="0" w:color="auto"/>
        <w:right w:val="none" w:sz="0" w:space="0" w:color="auto"/>
      </w:divBdr>
    </w:div>
    <w:div w:id="1836728674">
      <w:bodyDiv w:val="1"/>
      <w:marLeft w:val="0"/>
      <w:marRight w:val="0"/>
      <w:marTop w:val="0"/>
      <w:marBottom w:val="0"/>
      <w:divBdr>
        <w:top w:val="none" w:sz="0" w:space="0" w:color="auto"/>
        <w:left w:val="none" w:sz="0" w:space="0" w:color="auto"/>
        <w:bottom w:val="none" w:sz="0" w:space="0" w:color="auto"/>
        <w:right w:val="none" w:sz="0" w:space="0" w:color="auto"/>
      </w:divBdr>
      <w:divsChild>
        <w:div w:id="1254164202">
          <w:marLeft w:val="0"/>
          <w:marRight w:val="0"/>
          <w:marTop w:val="0"/>
          <w:marBottom w:val="0"/>
          <w:divBdr>
            <w:top w:val="none" w:sz="0" w:space="0" w:color="auto"/>
            <w:left w:val="none" w:sz="0" w:space="0" w:color="auto"/>
            <w:bottom w:val="none" w:sz="0" w:space="0" w:color="auto"/>
            <w:right w:val="none" w:sz="0" w:space="0" w:color="auto"/>
          </w:divBdr>
        </w:div>
        <w:div w:id="934165413">
          <w:marLeft w:val="0"/>
          <w:marRight w:val="0"/>
          <w:marTop w:val="0"/>
          <w:marBottom w:val="0"/>
          <w:divBdr>
            <w:top w:val="none" w:sz="0" w:space="0" w:color="auto"/>
            <w:left w:val="none" w:sz="0" w:space="0" w:color="auto"/>
            <w:bottom w:val="none" w:sz="0" w:space="0" w:color="auto"/>
            <w:right w:val="none" w:sz="0" w:space="0" w:color="auto"/>
          </w:divBdr>
        </w:div>
        <w:div w:id="1395205658">
          <w:marLeft w:val="0"/>
          <w:marRight w:val="0"/>
          <w:marTop w:val="0"/>
          <w:marBottom w:val="0"/>
          <w:divBdr>
            <w:top w:val="none" w:sz="0" w:space="0" w:color="auto"/>
            <w:left w:val="none" w:sz="0" w:space="0" w:color="auto"/>
            <w:bottom w:val="none" w:sz="0" w:space="0" w:color="auto"/>
            <w:right w:val="none" w:sz="0" w:space="0" w:color="auto"/>
          </w:divBdr>
        </w:div>
        <w:div w:id="1063723816">
          <w:marLeft w:val="0"/>
          <w:marRight w:val="0"/>
          <w:marTop w:val="0"/>
          <w:marBottom w:val="0"/>
          <w:divBdr>
            <w:top w:val="none" w:sz="0" w:space="0" w:color="auto"/>
            <w:left w:val="none" w:sz="0" w:space="0" w:color="auto"/>
            <w:bottom w:val="none" w:sz="0" w:space="0" w:color="auto"/>
            <w:right w:val="none" w:sz="0" w:space="0" w:color="auto"/>
          </w:divBdr>
        </w:div>
        <w:div w:id="1395856201">
          <w:marLeft w:val="0"/>
          <w:marRight w:val="0"/>
          <w:marTop w:val="0"/>
          <w:marBottom w:val="0"/>
          <w:divBdr>
            <w:top w:val="none" w:sz="0" w:space="0" w:color="auto"/>
            <w:left w:val="none" w:sz="0" w:space="0" w:color="auto"/>
            <w:bottom w:val="none" w:sz="0" w:space="0" w:color="auto"/>
            <w:right w:val="none" w:sz="0" w:space="0" w:color="auto"/>
          </w:divBdr>
        </w:div>
        <w:div w:id="1638753729">
          <w:marLeft w:val="0"/>
          <w:marRight w:val="0"/>
          <w:marTop w:val="0"/>
          <w:marBottom w:val="0"/>
          <w:divBdr>
            <w:top w:val="none" w:sz="0" w:space="0" w:color="auto"/>
            <w:left w:val="none" w:sz="0" w:space="0" w:color="auto"/>
            <w:bottom w:val="none" w:sz="0" w:space="0" w:color="auto"/>
            <w:right w:val="none" w:sz="0" w:space="0" w:color="auto"/>
          </w:divBdr>
        </w:div>
        <w:div w:id="1064108359">
          <w:marLeft w:val="0"/>
          <w:marRight w:val="0"/>
          <w:marTop w:val="0"/>
          <w:marBottom w:val="0"/>
          <w:divBdr>
            <w:top w:val="none" w:sz="0" w:space="0" w:color="auto"/>
            <w:left w:val="none" w:sz="0" w:space="0" w:color="auto"/>
            <w:bottom w:val="none" w:sz="0" w:space="0" w:color="auto"/>
            <w:right w:val="none" w:sz="0" w:space="0" w:color="auto"/>
          </w:divBdr>
        </w:div>
        <w:div w:id="344672814">
          <w:marLeft w:val="0"/>
          <w:marRight w:val="0"/>
          <w:marTop w:val="0"/>
          <w:marBottom w:val="0"/>
          <w:divBdr>
            <w:top w:val="none" w:sz="0" w:space="0" w:color="auto"/>
            <w:left w:val="none" w:sz="0" w:space="0" w:color="auto"/>
            <w:bottom w:val="none" w:sz="0" w:space="0" w:color="auto"/>
            <w:right w:val="none" w:sz="0" w:space="0" w:color="auto"/>
          </w:divBdr>
        </w:div>
        <w:div w:id="1707631560">
          <w:marLeft w:val="0"/>
          <w:marRight w:val="0"/>
          <w:marTop w:val="0"/>
          <w:marBottom w:val="0"/>
          <w:divBdr>
            <w:top w:val="none" w:sz="0" w:space="0" w:color="auto"/>
            <w:left w:val="none" w:sz="0" w:space="0" w:color="auto"/>
            <w:bottom w:val="none" w:sz="0" w:space="0" w:color="auto"/>
            <w:right w:val="none" w:sz="0" w:space="0" w:color="auto"/>
          </w:divBdr>
        </w:div>
        <w:div w:id="85005065">
          <w:marLeft w:val="0"/>
          <w:marRight w:val="0"/>
          <w:marTop w:val="0"/>
          <w:marBottom w:val="0"/>
          <w:divBdr>
            <w:top w:val="none" w:sz="0" w:space="0" w:color="auto"/>
            <w:left w:val="none" w:sz="0" w:space="0" w:color="auto"/>
            <w:bottom w:val="none" w:sz="0" w:space="0" w:color="auto"/>
            <w:right w:val="none" w:sz="0" w:space="0" w:color="auto"/>
          </w:divBdr>
        </w:div>
        <w:div w:id="1528175646">
          <w:marLeft w:val="0"/>
          <w:marRight w:val="0"/>
          <w:marTop w:val="0"/>
          <w:marBottom w:val="0"/>
          <w:divBdr>
            <w:top w:val="none" w:sz="0" w:space="0" w:color="auto"/>
            <w:left w:val="none" w:sz="0" w:space="0" w:color="auto"/>
            <w:bottom w:val="none" w:sz="0" w:space="0" w:color="auto"/>
            <w:right w:val="none" w:sz="0" w:space="0" w:color="auto"/>
          </w:divBdr>
        </w:div>
        <w:div w:id="825781937">
          <w:marLeft w:val="0"/>
          <w:marRight w:val="0"/>
          <w:marTop w:val="0"/>
          <w:marBottom w:val="0"/>
          <w:divBdr>
            <w:top w:val="none" w:sz="0" w:space="0" w:color="auto"/>
            <w:left w:val="none" w:sz="0" w:space="0" w:color="auto"/>
            <w:bottom w:val="none" w:sz="0" w:space="0" w:color="auto"/>
            <w:right w:val="none" w:sz="0" w:space="0" w:color="auto"/>
          </w:divBdr>
        </w:div>
        <w:div w:id="827400642">
          <w:marLeft w:val="0"/>
          <w:marRight w:val="0"/>
          <w:marTop w:val="0"/>
          <w:marBottom w:val="0"/>
          <w:divBdr>
            <w:top w:val="none" w:sz="0" w:space="0" w:color="auto"/>
            <w:left w:val="none" w:sz="0" w:space="0" w:color="auto"/>
            <w:bottom w:val="none" w:sz="0" w:space="0" w:color="auto"/>
            <w:right w:val="none" w:sz="0" w:space="0" w:color="auto"/>
          </w:divBdr>
        </w:div>
        <w:div w:id="340160786">
          <w:marLeft w:val="0"/>
          <w:marRight w:val="0"/>
          <w:marTop w:val="0"/>
          <w:marBottom w:val="0"/>
          <w:divBdr>
            <w:top w:val="none" w:sz="0" w:space="0" w:color="auto"/>
            <w:left w:val="none" w:sz="0" w:space="0" w:color="auto"/>
            <w:bottom w:val="none" w:sz="0" w:space="0" w:color="auto"/>
            <w:right w:val="none" w:sz="0" w:space="0" w:color="auto"/>
          </w:divBdr>
        </w:div>
        <w:div w:id="1717270213">
          <w:marLeft w:val="0"/>
          <w:marRight w:val="0"/>
          <w:marTop w:val="0"/>
          <w:marBottom w:val="0"/>
          <w:divBdr>
            <w:top w:val="none" w:sz="0" w:space="0" w:color="auto"/>
            <w:left w:val="none" w:sz="0" w:space="0" w:color="auto"/>
            <w:bottom w:val="none" w:sz="0" w:space="0" w:color="auto"/>
            <w:right w:val="none" w:sz="0" w:space="0" w:color="auto"/>
          </w:divBdr>
        </w:div>
        <w:div w:id="215286817">
          <w:marLeft w:val="0"/>
          <w:marRight w:val="0"/>
          <w:marTop w:val="0"/>
          <w:marBottom w:val="0"/>
          <w:divBdr>
            <w:top w:val="none" w:sz="0" w:space="0" w:color="auto"/>
            <w:left w:val="none" w:sz="0" w:space="0" w:color="auto"/>
            <w:bottom w:val="none" w:sz="0" w:space="0" w:color="auto"/>
            <w:right w:val="none" w:sz="0" w:space="0" w:color="auto"/>
          </w:divBdr>
        </w:div>
        <w:div w:id="1730691727">
          <w:marLeft w:val="0"/>
          <w:marRight w:val="0"/>
          <w:marTop w:val="0"/>
          <w:marBottom w:val="0"/>
          <w:divBdr>
            <w:top w:val="none" w:sz="0" w:space="0" w:color="auto"/>
            <w:left w:val="none" w:sz="0" w:space="0" w:color="auto"/>
            <w:bottom w:val="none" w:sz="0" w:space="0" w:color="auto"/>
            <w:right w:val="none" w:sz="0" w:space="0" w:color="auto"/>
          </w:divBdr>
        </w:div>
        <w:div w:id="2129817083">
          <w:marLeft w:val="0"/>
          <w:marRight w:val="0"/>
          <w:marTop w:val="0"/>
          <w:marBottom w:val="0"/>
          <w:divBdr>
            <w:top w:val="none" w:sz="0" w:space="0" w:color="auto"/>
            <w:left w:val="none" w:sz="0" w:space="0" w:color="auto"/>
            <w:bottom w:val="none" w:sz="0" w:space="0" w:color="auto"/>
            <w:right w:val="none" w:sz="0" w:space="0" w:color="auto"/>
          </w:divBdr>
        </w:div>
        <w:div w:id="1546870280">
          <w:marLeft w:val="0"/>
          <w:marRight w:val="0"/>
          <w:marTop w:val="0"/>
          <w:marBottom w:val="0"/>
          <w:divBdr>
            <w:top w:val="none" w:sz="0" w:space="0" w:color="auto"/>
            <w:left w:val="none" w:sz="0" w:space="0" w:color="auto"/>
            <w:bottom w:val="none" w:sz="0" w:space="0" w:color="auto"/>
            <w:right w:val="none" w:sz="0" w:space="0" w:color="auto"/>
          </w:divBdr>
        </w:div>
        <w:div w:id="103231031">
          <w:marLeft w:val="0"/>
          <w:marRight w:val="0"/>
          <w:marTop w:val="0"/>
          <w:marBottom w:val="0"/>
          <w:divBdr>
            <w:top w:val="none" w:sz="0" w:space="0" w:color="auto"/>
            <w:left w:val="none" w:sz="0" w:space="0" w:color="auto"/>
            <w:bottom w:val="none" w:sz="0" w:space="0" w:color="auto"/>
            <w:right w:val="none" w:sz="0" w:space="0" w:color="auto"/>
          </w:divBdr>
        </w:div>
        <w:div w:id="2056615614">
          <w:marLeft w:val="0"/>
          <w:marRight w:val="0"/>
          <w:marTop w:val="0"/>
          <w:marBottom w:val="0"/>
          <w:divBdr>
            <w:top w:val="none" w:sz="0" w:space="0" w:color="auto"/>
            <w:left w:val="none" w:sz="0" w:space="0" w:color="auto"/>
            <w:bottom w:val="none" w:sz="0" w:space="0" w:color="auto"/>
            <w:right w:val="none" w:sz="0" w:space="0" w:color="auto"/>
          </w:divBdr>
        </w:div>
        <w:div w:id="193349255">
          <w:marLeft w:val="0"/>
          <w:marRight w:val="0"/>
          <w:marTop w:val="0"/>
          <w:marBottom w:val="0"/>
          <w:divBdr>
            <w:top w:val="none" w:sz="0" w:space="0" w:color="auto"/>
            <w:left w:val="none" w:sz="0" w:space="0" w:color="auto"/>
            <w:bottom w:val="none" w:sz="0" w:space="0" w:color="auto"/>
            <w:right w:val="none" w:sz="0" w:space="0" w:color="auto"/>
          </w:divBdr>
        </w:div>
        <w:div w:id="1260144398">
          <w:marLeft w:val="0"/>
          <w:marRight w:val="0"/>
          <w:marTop w:val="0"/>
          <w:marBottom w:val="0"/>
          <w:divBdr>
            <w:top w:val="none" w:sz="0" w:space="0" w:color="auto"/>
            <w:left w:val="none" w:sz="0" w:space="0" w:color="auto"/>
            <w:bottom w:val="none" w:sz="0" w:space="0" w:color="auto"/>
            <w:right w:val="none" w:sz="0" w:space="0" w:color="auto"/>
          </w:divBdr>
        </w:div>
        <w:div w:id="1942031826">
          <w:marLeft w:val="0"/>
          <w:marRight w:val="0"/>
          <w:marTop w:val="0"/>
          <w:marBottom w:val="0"/>
          <w:divBdr>
            <w:top w:val="none" w:sz="0" w:space="0" w:color="auto"/>
            <w:left w:val="none" w:sz="0" w:space="0" w:color="auto"/>
            <w:bottom w:val="none" w:sz="0" w:space="0" w:color="auto"/>
            <w:right w:val="none" w:sz="0" w:space="0" w:color="auto"/>
          </w:divBdr>
        </w:div>
        <w:div w:id="1071152471">
          <w:marLeft w:val="0"/>
          <w:marRight w:val="0"/>
          <w:marTop w:val="0"/>
          <w:marBottom w:val="0"/>
          <w:divBdr>
            <w:top w:val="none" w:sz="0" w:space="0" w:color="auto"/>
            <w:left w:val="none" w:sz="0" w:space="0" w:color="auto"/>
            <w:bottom w:val="none" w:sz="0" w:space="0" w:color="auto"/>
            <w:right w:val="none" w:sz="0" w:space="0" w:color="auto"/>
          </w:divBdr>
        </w:div>
        <w:div w:id="612202938">
          <w:marLeft w:val="0"/>
          <w:marRight w:val="0"/>
          <w:marTop w:val="0"/>
          <w:marBottom w:val="0"/>
          <w:divBdr>
            <w:top w:val="none" w:sz="0" w:space="0" w:color="auto"/>
            <w:left w:val="none" w:sz="0" w:space="0" w:color="auto"/>
            <w:bottom w:val="none" w:sz="0" w:space="0" w:color="auto"/>
            <w:right w:val="none" w:sz="0" w:space="0" w:color="auto"/>
          </w:divBdr>
        </w:div>
        <w:div w:id="2023045093">
          <w:marLeft w:val="0"/>
          <w:marRight w:val="0"/>
          <w:marTop w:val="0"/>
          <w:marBottom w:val="0"/>
          <w:divBdr>
            <w:top w:val="none" w:sz="0" w:space="0" w:color="auto"/>
            <w:left w:val="none" w:sz="0" w:space="0" w:color="auto"/>
            <w:bottom w:val="none" w:sz="0" w:space="0" w:color="auto"/>
            <w:right w:val="none" w:sz="0" w:space="0" w:color="auto"/>
          </w:divBdr>
        </w:div>
        <w:div w:id="1643846182">
          <w:marLeft w:val="0"/>
          <w:marRight w:val="0"/>
          <w:marTop w:val="0"/>
          <w:marBottom w:val="0"/>
          <w:divBdr>
            <w:top w:val="none" w:sz="0" w:space="0" w:color="auto"/>
            <w:left w:val="none" w:sz="0" w:space="0" w:color="auto"/>
            <w:bottom w:val="none" w:sz="0" w:space="0" w:color="auto"/>
            <w:right w:val="none" w:sz="0" w:space="0" w:color="auto"/>
          </w:divBdr>
        </w:div>
        <w:div w:id="647637505">
          <w:marLeft w:val="0"/>
          <w:marRight w:val="0"/>
          <w:marTop w:val="0"/>
          <w:marBottom w:val="0"/>
          <w:divBdr>
            <w:top w:val="none" w:sz="0" w:space="0" w:color="auto"/>
            <w:left w:val="none" w:sz="0" w:space="0" w:color="auto"/>
            <w:bottom w:val="none" w:sz="0" w:space="0" w:color="auto"/>
            <w:right w:val="none" w:sz="0" w:space="0" w:color="auto"/>
          </w:divBdr>
        </w:div>
        <w:div w:id="1910533517">
          <w:marLeft w:val="0"/>
          <w:marRight w:val="0"/>
          <w:marTop w:val="0"/>
          <w:marBottom w:val="0"/>
          <w:divBdr>
            <w:top w:val="none" w:sz="0" w:space="0" w:color="auto"/>
            <w:left w:val="none" w:sz="0" w:space="0" w:color="auto"/>
            <w:bottom w:val="none" w:sz="0" w:space="0" w:color="auto"/>
            <w:right w:val="none" w:sz="0" w:space="0" w:color="auto"/>
          </w:divBdr>
        </w:div>
        <w:div w:id="1422028323">
          <w:marLeft w:val="0"/>
          <w:marRight w:val="0"/>
          <w:marTop w:val="0"/>
          <w:marBottom w:val="0"/>
          <w:divBdr>
            <w:top w:val="none" w:sz="0" w:space="0" w:color="auto"/>
            <w:left w:val="none" w:sz="0" w:space="0" w:color="auto"/>
            <w:bottom w:val="none" w:sz="0" w:space="0" w:color="auto"/>
            <w:right w:val="none" w:sz="0" w:space="0" w:color="auto"/>
          </w:divBdr>
        </w:div>
        <w:div w:id="1478297141">
          <w:marLeft w:val="0"/>
          <w:marRight w:val="0"/>
          <w:marTop w:val="0"/>
          <w:marBottom w:val="0"/>
          <w:divBdr>
            <w:top w:val="none" w:sz="0" w:space="0" w:color="auto"/>
            <w:left w:val="none" w:sz="0" w:space="0" w:color="auto"/>
            <w:bottom w:val="none" w:sz="0" w:space="0" w:color="auto"/>
            <w:right w:val="none" w:sz="0" w:space="0" w:color="auto"/>
          </w:divBdr>
        </w:div>
        <w:div w:id="713508036">
          <w:marLeft w:val="0"/>
          <w:marRight w:val="0"/>
          <w:marTop w:val="0"/>
          <w:marBottom w:val="0"/>
          <w:divBdr>
            <w:top w:val="none" w:sz="0" w:space="0" w:color="auto"/>
            <w:left w:val="none" w:sz="0" w:space="0" w:color="auto"/>
            <w:bottom w:val="none" w:sz="0" w:space="0" w:color="auto"/>
            <w:right w:val="none" w:sz="0" w:space="0" w:color="auto"/>
          </w:divBdr>
        </w:div>
        <w:div w:id="790831153">
          <w:marLeft w:val="0"/>
          <w:marRight w:val="0"/>
          <w:marTop w:val="0"/>
          <w:marBottom w:val="0"/>
          <w:divBdr>
            <w:top w:val="none" w:sz="0" w:space="0" w:color="auto"/>
            <w:left w:val="none" w:sz="0" w:space="0" w:color="auto"/>
            <w:bottom w:val="none" w:sz="0" w:space="0" w:color="auto"/>
            <w:right w:val="none" w:sz="0" w:space="0" w:color="auto"/>
          </w:divBdr>
        </w:div>
        <w:div w:id="380133746">
          <w:marLeft w:val="0"/>
          <w:marRight w:val="0"/>
          <w:marTop w:val="0"/>
          <w:marBottom w:val="0"/>
          <w:divBdr>
            <w:top w:val="none" w:sz="0" w:space="0" w:color="auto"/>
            <w:left w:val="none" w:sz="0" w:space="0" w:color="auto"/>
            <w:bottom w:val="none" w:sz="0" w:space="0" w:color="auto"/>
            <w:right w:val="none" w:sz="0" w:space="0" w:color="auto"/>
          </w:divBdr>
        </w:div>
        <w:div w:id="1763985910">
          <w:marLeft w:val="0"/>
          <w:marRight w:val="0"/>
          <w:marTop w:val="0"/>
          <w:marBottom w:val="0"/>
          <w:divBdr>
            <w:top w:val="none" w:sz="0" w:space="0" w:color="auto"/>
            <w:left w:val="none" w:sz="0" w:space="0" w:color="auto"/>
            <w:bottom w:val="none" w:sz="0" w:space="0" w:color="auto"/>
            <w:right w:val="none" w:sz="0" w:space="0" w:color="auto"/>
          </w:divBdr>
        </w:div>
        <w:div w:id="2108964422">
          <w:marLeft w:val="0"/>
          <w:marRight w:val="0"/>
          <w:marTop w:val="0"/>
          <w:marBottom w:val="0"/>
          <w:divBdr>
            <w:top w:val="none" w:sz="0" w:space="0" w:color="auto"/>
            <w:left w:val="none" w:sz="0" w:space="0" w:color="auto"/>
            <w:bottom w:val="none" w:sz="0" w:space="0" w:color="auto"/>
            <w:right w:val="none" w:sz="0" w:space="0" w:color="auto"/>
          </w:divBdr>
        </w:div>
        <w:div w:id="397676299">
          <w:marLeft w:val="0"/>
          <w:marRight w:val="0"/>
          <w:marTop w:val="0"/>
          <w:marBottom w:val="0"/>
          <w:divBdr>
            <w:top w:val="none" w:sz="0" w:space="0" w:color="auto"/>
            <w:left w:val="none" w:sz="0" w:space="0" w:color="auto"/>
            <w:bottom w:val="none" w:sz="0" w:space="0" w:color="auto"/>
            <w:right w:val="none" w:sz="0" w:space="0" w:color="auto"/>
          </w:divBdr>
        </w:div>
        <w:div w:id="579096372">
          <w:marLeft w:val="0"/>
          <w:marRight w:val="0"/>
          <w:marTop w:val="0"/>
          <w:marBottom w:val="0"/>
          <w:divBdr>
            <w:top w:val="none" w:sz="0" w:space="0" w:color="auto"/>
            <w:left w:val="none" w:sz="0" w:space="0" w:color="auto"/>
            <w:bottom w:val="none" w:sz="0" w:space="0" w:color="auto"/>
            <w:right w:val="none" w:sz="0" w:space="0" w:color="auto"/>
          </w:divBdr>
        </w:div>
        <w:div w:id="779423138">
          <w:marLeft w:val="0"/>
          <w:marRight w:val="0"/>
          <w:marTop w:val="0"/>
          <w:marBottom w:val="0"/>
          <w:divBdr>
            <w:top w:val="none" w:sz="0" w:space="0" w:color="auto"/>
            <w:left w:val="none" w:sz="0" w:space="0" w:color="auto"/>
            <w:bottom w:val="none" w:sz="0" w:space="0" w:color="auto"/>
            <w:right w:val="none" w:sz="0" w:space="0" w:color="auto"/>
          </w:divBdr>
        </w:div>
        <w:div w:id="282468876">
          <w:marLeft w:val="0"/>
          <w:marRight w:val="0"/>
          <w:marTop w:val="0"/>
          <w:marBottom w:val="0"/>
          <w:divBdr>
            <w:top w:val="none" w:sz="0" w:space="0" w:color="auto"/>
            <w:left w:val="none" w:sz="0" w:space="0" w:color="auto"/>
            <w:bottom w:val="none" w:sz="0" w:space="0" w:color="auto"/>
            <w:right w:val="none" w:sz="0" w:space="0" w:color="auto"/>
          </w:divBdr>
        </w:div>
        <w:div w:id="985858431">
          <w:marLeft w:val="0"/>
          <w:marRight w:val="0"/>
          <w:marTop w:val="0"/>
          <w:marBottom w:val="0"/>
          <w:divBdr>
            <w:top w:val="none" w:sz="0" w:space="0" w:color="auto"/>
            <w:left w:val="none" w:sz="0" w:space="0" w:color="auto"/>
            <w:bottom w:val="none" w:sz="0" w:space="0" w:color="auto"/>
            <w:right w:val="none" w:sz="0" w:space="0" w:color="auto"/>
          </w:divBdr>
        </w:div>
        <w:div w:id="1999267270">
          <w:marLeft w:val="0"/>
          <w:marRight w:val="0"/>
          <w:marTop w:val="0"/>
          <w:marBottom w:val="0"/>
          <w:divBdr>
            <w:top w:val="none" w:sz="0" w:space="0" w:color="auto"/>
            <w:left w:val="none" w:sz="0" w:space="0" w:color="auto"/>
            <w:bottom w:val="none" w:sz="0" w:space="0" w:color="auto"/>
            <w:right w:val="none" w:sz="0" w:space="0" w:color="auto"/>
          </w:divBdr>
        </w:div>
        <w:div w:id="2065517984">
          <w:marLeft w:val="0"/>
          <w:marRight w:val="0"/>
          <w:marTop w:val="0"/>
          <w:marBottom w:val="0"/>
          <w:divBdr>
            <w:top w:val="none" w:sz="0" w:space="0" w:color="auto"/>
            <w:left w:val="none" w:sz="0" w:space="0" w:color="auto"/>
            <w:bottom w:val="none" w:sz="0" w:space="0" w:color="auto"/>
            <w:right w:val="none" w:sz="0" w:space="0" w:color="auto"/>
          </w:divBdr>
        </w:div>
        <w:div w:id="513419143">
          <w:marLeft w:val="0"/>
          <w:marRight w:val="0"/>
          <w:marTop w:val="0"/>
          <w:marBottom w:val="0"/>
          <w:divBdr>
            <w:top w:val="none" w:sz="0" w:space="0" w:color="auto"/>
            <w:left w:val="none" w:sz="0" w:space="0" w:color="auto"/>
            <w:bottom w:val="none" w:sz="0" w:space="0" w:color="auto"/>
            <w:right w:val="none" w:sz="0" w:space="0" w:color="auto"/>
          </w:divBdr>
        </w:div>
        <w:div w:id="1823964756">
          <w:marLeft w:val="0"/>
          <w:marRight w:val="0"/>
          <w:marTop w:val="0"/>
          <w:marBottom w:val="0"/>
          <w:divBdr>
            <w:top w:val="none" w:sz="0" w:space="0" w:color="auto"/>
            <w:left w:val="none" w:sz="0" w:space="0" w:color="auto"/>
            <w:bottom w:val="none" w:sz="0" w:space="0" w:color="auto"/>
            <w:right w:val="none" w:sz="0" w:space="0" w:color="auto"/>
          </w:divBdr>
        </w:div>
        <w:div w:id="331566981">
          <w:marLeft w:val="0"/>
          <w:marRight w:val="0"/>
          <w:marTop w:val="0"/>
          <w:marBottom w:val="0"/>
          <w:divBdr>
            <w:top w:val="none" w:sz="0" w:space="0" w:color="auto"/>
            <w:left w:val="none" w:sz="0" w:space="0" w:color="auto"/>
            <w:bottom w:val="none" w:sz="0" w:space="0" w:color="auto"/>
            <w:right w:val="none" w:sz="0" w:space="0" w:color="auto"/>
          </w:divBdr>
        </w:div>
        <w:div w:id="1302885634">
          <w:marLeft w:val="0"/>
          <w:marRight w:val="0"/>
          <w:marTop w:val="0"/>
          <w:marBottom w:val="0"/>
          <w:divBdr>
            <w:top w:val="none" w:sz="0" w:space="0" w:color="auto"/>
            <w:left w:val="none" w:sz="0" w:space="0" w:color="auto"/>
            <w:bottom w:val="none" w:sz="0" w:space="0" w:color="auto"/>
            <w:right w:val="none" w:sz="0" w:space="0" w:color="auto"/>
          </w:divBdr>
        </w:div>
        <w:div w:id="1852060159">
          <w:marLeft w:val="0"/>
          <w:marRight w:val="0"/>
          <w:marTop w:val="0"/>
          <w:marBottom w:val="0"/>
          <w:divBdr>
            <w:top w:val="none" w:sz="0" w:space="0" w:color="auto"/>
            <w:left w:val="none" w:sz="0" w:space="0" w:color="auto"/>
            <w:bottom w:val="none" w:sz="0" w:space="0" w:color="auto"/>
            <w:right w:val="none" w:sz="0" w:space="0" w:color="auto"/>
          </w:divBdr>
        </w:div>
        <w:div w:id="247889292">
          <w:marLeft w:val="0"/>
          <w:marRight w:val="0"/>
          <w:marTop w:val="0"/>
          <w:marBottom w:val="0"/>
          <w:divBdr>
            <w:top w:val="none" w:sz="0" w:space="0" w:color="auto"/>
            <w:left w:val="none" w:sz="0" w:space="0" w:color="auto"/>
            <w:bottom w:val="none" w:sz="0" w:space="0" w:color="auto"/>
            <w:right w:val="none" w:sz="0" w:space="0" w:color="auto"/>
          </w:divBdr>
        </w:div>
        <w:div w:id="208612558">
          <w:marLeft w:val="0"/>
          <w:marRight w:val="0"/>
          <w:marTop w:val="0"/>
          <w:marBottom w:val="0"/>
          <w:divBdr>
            <w:top w:val="none" w:sz="0" w:space="0" w:color="auto"/>
            <w:left w:val="none" w:sz="0" w:space="0" w:color="auto"/>
            <w:bottom w:val="none" w:sz="0" w:space="0" w:color="auto"/>
            <w:right w:val="none" w:sz="0" w:space="0" w:color="auto"/>
          </w:divBdr>
        </w:div>
        <w:div w:id="1716000818">
          <w:marLeft w:val="0"/>
          <w:marRight w:val="0"/>
          <w:marTop w:val="0"/>
          <w:marBottom w:val="0"/>
          <w:divBdr>
            <w:top w:val="none" w:sz="0" w:space="0" w:color="auto"/>
            <w:left w:val="none" w:sz="0" w:space="0" w:color="auto"/>
            <w:bottom w:val="none" w:sz="0" w:space="0" w:color="auto"/>
            <w:right w:val="none" w:sz="0" w:space="0" w:color="auto"/>
          </w:divBdr>
        </w:div>
        <w:div w:id="1153375589">
          <w:marLeft w:val="0"/>
          <w:marRight w:val="0"/>
          <w:marTop w:val="0"/>
          <w:marBottom w:val="0"/>
          <w:divBdr>
            <w:top w:val="none" w:sz="0" w:space="0" w:color="auto"/>
            <w:left w:val="none" w:sz="0" w:space="0" w:color="auto"/>
            <w:bottom w:val="none" w:sz="0" w:space="0" w:color="auto"/>
            <w:right w:val="none" w:sz="0" w:space="0" w:color="auto"/>
          </w:divBdr>
        </w:div>
        <w:div w:id="1188325309">
          <w:marLeft w:val="0"/>
          <w:marRight w:val="0"/>
          <w:marTop w:val="0"/>
          <w:marBottom w:val="0"/>
          <w:divBdr>
            <w:top w:val="none" w:sz="0" w:space="0" w:color="auto"/>
            <w:left w:val="none" w:sz="0" w:space="0" w:color="auto"/>
            <w:bottom w:val="none" w:sz="0" w:space="0" w:color="auto"/>
            <w:right w:val="none" w:sz="0" w:space="0" w:color="auto"/>
          </w:divBdr>
        </w:div>
        <w:div w:id="1720520028">
          <w:marLeft w:val="0"/>
          <w:marRight w:val="0"/>
          <w:marTop w:val="0"/>
          <w:marBottom w:val="0"/>
          <w:divBdr>
            <w:top w:val="none" w:sz="0" w:space="0" w:color="auto"/>
            <w:left w:val="none" w:sz="0" w:space="0" w:color="auto"/>
            <w:bottom w:val="none" w:sz="0" w:space="0" w:color="auto"/>
            <w:right w:val="none" w:sz="0" w:space="0" w:color="auto"/>
          </w:divBdr>
        </w:div>
        <w:div w:id="506141800">
          <w:marLeft w:val="0"/>
          <w:marRight w:val="0"/>
          <w:marTop w:val="0"/>
          <w:marBottom w:val="0"/>
          <w:divBdr>
            <w:top w:val="none" w:sz="0" w:space="0" w:color="auto"/>
            <w:left w:val="none" w:sz="0" w:space="0" w:color="auto"/>
            <w:bottom w:val="none" w:sz="0" w:space="0" w:color="auto"/>
            <w:right w:val="none" w:sz="0" w:space="0" w:color="auto"/>
          </w:divBdr>
        </w:div>
        <w:div w:id="1482187000">
          <w:marLeft w:val="0"/>
          <w:marRight w:val="0"/>
          <w:marTop w:val="0"/>
          <w:marBottom w:val="0"/>
          <w:divBdr>
            <w:top w:val="none" w:sz="0" w:space="0" w:color="auto"/>
            <w:left w:val="none" w:sz="0" w:space="0" w:color="auto"/>
            <w:bottom w:val="none" w:sz="0" w:space="0" w:color="auto"/>
            <w:right w:val="none" w:sz="0" w:space="0" w:color="auto"/>
          </w:divBdr>
        </w:div>
        <w:div w:id="982925847">
          <w:marLeft w:val="0"/>
          <w:marRight w:val="0"/>
          <w:marTop w:val="0"/>
          <w:marBottom w:val="0"/>
          <w:divBdr>
            <w:top w:val="none" w:sz="0" w:space="0" w:color="auto"/>
            <w:left w:val="none" w:sz="0" w:space="0" w:color="auto"/>
            <w:bottom w:val="none" w:sz="0" w:space="0" w:color="auto"/>
            <w:right w:val="none" w:sz="0" w:space="0" w:color="auto"/>
          </w:divBdr>
        </w:div>
        <w:div w:id="320693018">
          <w:marLeft w:val="0"/>
          <w:marRight w:val="0"/>
          <w:marTop w:val="0"/>
          <w:marBottom w:val="0"/>
          <w:divBdr>
            <w:top w:val="none" w:sz="0" w:space="0" w:color="auto"/>
            <w:left w:val="none" w:sz="0" w:space="0" w:color="auto"/>
            <w:bottom w:val="none" w:sz="0" w:space="0" w:color="auto"/>
            <w:right w:val="none" w:sz="0" w:space="0" w:color="auto"/>
          </w:divBdr>
        </w:div>
        <w:div w:id="2034843245">
          <w:marLeft w:val="0"/>
          <w:marRight w:val="0"/>
          <w:marTop w:val="0"/>
          <w:marBottom w:val="0"/>
          <w:divBdr>
            <w:top w:val="none" w:sz="0" w:space="0" w:color="auto"/>
            <w:left w:val="none" w:sz="0" w:space="0" w:color="auto"/>
            <w:bottom w:val="none" w:sz="0" w:space="0" w:color="auto"/>
            <w:right w:val="none" w:sz="0" w:space="0" w:color="auto"/>
          </w:divBdr>
        </w:div>
        <w:div w:id="1796872425">
          <w:marLeft w:val="0"/>
          <w:marRight w:val="0"/>
          <w:marTop w:val="0"/>
          <w:marBottom w:val="0"/>
          <w:divBdr>
            <w:top w:val="none" w:sz="0" w:space="0" w:color="auto"/>
            <w:left w:val="none" w:sz="0" w:space="0" w:color="auto"/>
            <w:bottom w:val="none" w:sz="0" w:space="0" w:color="auto"/>
            <w:right w:val="none" w:sz="0" w:space="0" w:color="auto"/>
          </w:divBdr>
        </w:div>
        <w:div w:id="1081298403">
          <w:marLeft w:val="0"/>
          <w:marRight w:val="0"/>
          <w:marTop w:val="0"/>
          <w:marBottom w:val="0"/>
          <w:divBdr>
            <w:top w:val="none" w:sz="0" w:space="0" w:color="auto"/>
            <w:left w:val="none" w:sz="0" w:space="0" w:color="auto"/>
            <w:bottom w:val="none" w:sz="0" w:space="0" w:color="auto"/>
            <w:right w:val="none" w:sz="0" w:space="0" w:color="auto"/>
          </w:divBdr>
        </w:div>
        <w:div w:id="288433695">
          <w:marLeft w:val="0"/>
          <w:marRight w:val="0"/>
          <w:marTop w:val="0"/>
          <w:marBottom w:val="0"/>
          <w:divBdr>
            <w:top w:val="none" w:sz="0" w:space="0" w:color="auto"/>
            <w:left w:val="none" w:sz="0" w:space="0" w:color="auto"/>
            <w:bottom w:val="none" w:sz="0" w:space="0" w:color="auto"/>
            <w:right w:val="none" w:sz="0" w:space="0" w:color="auto"/>
          </w:divBdr>
        </w:div>
        <w:div w:id="125587728">
          <w:marLeft w:val="0"/>
          <w:marRight w:val="0"/>
          <w:marTop w:val="0"/>
          <w:marBottom w:val="0"/>
          <w:divBdr>
            <w:top w:val="none" w:sz="0" w:space="0" w:color="auto"/>
            <w:left w:val="none" w:sz="0" w:space="0" w:color="auto"/>
            <w:bottom w:val="none" w:sz="0" w:space="0" w:color="auto"/>
            <w:right w:val="none" w:sz="0" w:space="0" w:color="auto"/>
          </w:divBdr>
        </w:div>
        <w:div w:id="1627201598">
          <w:marLeft w:val="0"/>
          <w:marRight w:val="0"/>
          <w:marTop w:val="0"/>
          <w:marBottom w:val="0"/>
          <w:divBdr>
            <w:top w:val="none" w:sz="0" w:space="0" w:color="auto"/>
            <w:left w:val="none" w:sz="0" w:space="0" w:color="auto"/>
            <w:bottom w:val="none" w:sz="0" w:space="0" w:color="auto"/>
            <w:right w:val="none" w:sz="0" w:space="0" w:color="auto"/>
          </w:divBdr>
        </w:div>
        <w:div w:id="1968311487">
          <w:marLeft w:val="0"/>
          <w:marRight w:val="0"/>
          <w:marTop w:val="0"/>
          <w:marBottom w:val="0"/>
          <w:divBdr>
            <w:top w:val="none" w:sz="0" w:space="0" w:color="auto"/>
            <w:left w:val="none" w:sz="0" w:space="0" w:color="auto"/>
            <w:bottom w:val="none" w:sz="0" w:space="0" w:color="auto"/>
            <w:right w:val="none" w:sz="0" w:space="0" w:color="auto"/>
          </w:divBdr>
        </w:div>
        <w:div w:id="2027706191">
          <w:marLeft w:val="0"/>
          <w:marRight w:val="0"/>
          <w:marTop w:val="0"/>
          <w:marBottom w:val="0"/>
          <w:divBdr>
            <w:top w:val="none" w:sz="0" w:space="0" w:color="auto"/>
            <w:left w:val="none" w:sz="0" w:space="0" w:color="auto"/>
            <w:bottom w:val="none" w:sz="0" w:space="0" w:color="auto"/>
            <w:right w:val="none" w:sz="0" w:space="0" w:color="auto"/>
          </w:divBdr>
        </w:div>
        <w:div w:id="120419678">
          <w:marLeft w:val="0"/>
          <w:marRight w:val="0"/>
          <w:marTop w:val="0"/>
          <w:marBottom w:val="0"/>
          <w:divBdr>
            <w:top w:val="none" w:sz="0" w:space="0" w:color="auto"/>
            <w:left w:val="none" w:sz="0" w:space="0" w:color="auto"/>
            <w:bottom w:val="none" w:sz="0" w:space="0" w:color="auto"/>
            <w:right w:val="none" w:sz="0" w:space="0" w:color="auto"/>
          </w:divBdr>
        </w:div>
        <w:div w:id="1063992671">
          <w:marLeft w:val="0"/>
          <w:marRight w:val="0"/>
          <w:marTop w:val="0"/>
          <w:marBottom w:val="0"/>
          <w:divBdr>
            <w:top w:val="none" w:sz="0" w:space="0" w:color="auto"/>
            <w:left w:val="none" w:sz="0" w:space="0" w:color="auto"/>
            <w:bottom w:val="none" w:sz="0" w:space="0" w:color="auto"/>
            <w:right w:val="none" w:sz="0" w:space="0" w:color="auto"/>
          </w:divBdr>
        </w:div>
        <w:div w:id="1928611986">
          <w:marLeft w:val="0"/>
          <w:marRight w:val="0"/>
          <w:marTop w:val="0"/>
          <w:marBottom w:val="0"/>
          <w:divBdr>
            <w:top w:val="none" w:sz="0" w:space="0" w:color="auto"/>
            <w:left w:val="none" w:sz="0" w:space="0" w:color="auto"/>
            <w:bottom w:val="none" w:sz="0" w:space="0" w:color="auto"/>
            <w:right w:val="none" w:sz="0" w:space="0" w:color="auto"/>
          </w:divBdr>
        </w:div>
        <w:div w:id="648247591">
          <w:marLeft w:val="0"/>
          <w:marRight w:val="0"/>
          <w:marTop w:val="0"/>
          <w:marBottom w:val="0"/>
          <w:divBdr>
            <w:top w:val="none" w:sz="0" w:space="0" w:color="auto"/>
            <w:left w:val="none" w:sz="0" w:space="0" w:color="auto"/>
            <w:bottom w:val="none" w:sz="0" w:space="0" w:color="auto"/>
            <w:right w:val="none" w:sz="0" w:space="0" w:color="auto"/>
          </w:divBdr>
        </w:div>
        <w:div w:id="47843067">
          <w:marLeft w:val="0"/>
          <w:marRight w:val="0"/>
          <w:marTop w:val="0"/>
          <w:marBottom w:val="0"/>
          <w:divBdr>
            <w:top w:val="none" w:sz="0" w:space="0" w:color="auto"/>
            <w:left w:val="none" w:sz="0" w:space="0" w:color="auto"/>
            <w:bottom w:val="none" w:sz="0" w:space="0" w:color="auto"/>
            <w:right w:val="none" w:sz="0" w:space="0" w:color="auto"/>
          </w:divBdr>
        </w:div>
        <w:div w:id="1215921019">
          <w:marLeft w:val="0"/>
          <w:marRight w:val="0"/>
          <w:marTop w:val="0"/>
          <w:marBottom w:val="0"/>
          <w:divBdr>
            <w:top w:val="none" w:sz="0" w:space="0" w:color="auto"/>
            <w:left w:val="none" w:sz="0" w:space="0" w:color="auto"/>
            <w:bottom w:val="none" w:sz="0" w:space="0" w:color="auto"/>
            <w:right w:val="none" w:sz="0" w:space="0" w:color="auto"/>
          </w:divBdr>
        </w:div>
        <w:div w:id="1546991329">
          <w:marLeft w:val="0"/>
          <w:marRight w:val="0"/>
          <w:marTop w:val="0"/>
          <w:marBottom w:val="0"/>
          <w:divBdr>
            <w:top w:val="none" w:sz="0" w:space="0" w:color="auto"/>
            <w:left w:val="none" w:sz="0" w:space="0" w:color="auto"/>
            <w:bottom w:val="none" w:sz="0" w:space="0" w:color="auto"/>
            <w:right w:val="none" w:sz="0" w:space="0" w:color="auto"/>
          </w:divBdr>
        </w:div>
        <w:div w:id="2075271923">
          <w:marLeft w:val="0"/>
          <w:marRight w:val="0"/>
          <w:marTop w:val="0"/>
          <w:marBottom w:val="0"/>
          <w:divBdr>
            <w:top w:val="none" w:sz="0" w:space="0" w:color="auto"/>
            <w:left w:val="none" w:sz="0" w:space="0" w:color="auto"/>
            <w:bottom w:val="none" w:sz="0" w:space="0" w:color="auto"/>
            <w:right w:val="none" w:sz="0" w:space="0" w:color="auto"/>
          </w:divBdr>
        </w:div>
        <w:div w:id="1611426383">
          <w:marLeft w:val="0"/>
          <w:marRight w:val="0"/>
          <w:marTop w:val="0"/>
          <w:marBottom w:val="0"/>
          <w:divBdr>
            <w:top w:val="none" w:sz="0" w:space="0" w:color="auto"/>
            <w:left w:val="none" w:sz="0" w:space="0" w:color="auto"/>
            <w:bottom w:val="none" w:sz="0" w:space="0" w:color="auto"/>
            <w:right w:val="none" w:sz="0" w:space="0" w:color="auto"/>
          </w:divBdr>
        </w:div>
        <w:div w:id="90244284">
          <w:marLeft w:val="0"/>
          <w:marRight w:val="0"/>
          <w:marTop w:val="0"/>
          <w:marBottom w:val="0"/>
          <w:divBdr>
            <w:top w:val="none" w:sz="0" w:space="0" w:color="auto"/>
            <w:left w:val="none" w:sz="0" w:space="0" w:color="auto"/>
            <w:bottom w:val="none" w:sz="0" w:space="0" w:color="auto"/>
            <w:right w:val="none" w:sz="0" w:space="0" w:color="auto"/>
          </w:divBdr>
        </w:div>
        <w:div w:id="513765239">
          <w:marLeft w:val="0"/>
          <w:marRight w:val="0"/>
          <w:marTop w:val="0"/>
          <w:marBottom w:val="0"/>
          <w:divBdr>
            <w:top w:val="none" w:sz="0" w:space="0" w:color="auto"/>
            <w:left w:val="none" w:sz="0" w:space="0" w:color="auto"/>
            <w:bottom w:val="none" w:sz="0" w:space="0" w:color="auto"/>
            <w:right w:val="none" w:sz="0" w:space="0" w:color="auto"/>
          </w:divBdr>
        </w:div>
        <w:div w:id="1053626890">
          <w:marLeft w:val="0"/>
          <w:marRight w:val="0"/>
          <w:marTop w:val="0"/>
          <w:marBottom w:val="0"/>
          <w:divBdr>
            <w:top w:val="none" w:sz="0" w:space="0" w:color="auto"/>
            <w:left w:val="none" w:sz="0" w:space="0" w:color="auto"/>
            <w:bottom w:val="none" w:sz="0" w:space="0" w:color="auto"/>
            <w:right w:val="none" w:sz="0" w:space="0" w:color="auto"/>
          </w:divBdr>
        </w:div>
        <w:div w:id="639306707">
          <w:marLeft w:val="0"/>
          <w:marRight w:val="0"/>
          <w:marTop w:val="0"/>
          <w:marBottom w:val="0"/>
          <w:divBdr>
            <w:top w:val="none" w:sz="0" w:space="0" w:color="auto"/>
            <w:left w:val="none" w:sz="0" w:space="0" w:color="auto"/>
            <w:bottom w:val="none" w:sz="0" w:space="0" w:color="auto"/>
            <w:right w:val="none" w:sz="0" w:space="0" w:color="auto"/>
          </w:divBdr>
        </w:div>
        <w:div w:id="753354960">
          <w:marLeft w:val="0"/>
          <w:marRight w:val="0"/>
          <w:marTop w:val="0"/>
          <w:marBottom w:val="0"/>
          <w:divBdr>
            <w:top w:val="none" w:sz="0" w:space="0" w:color="auto"/>
            <w:left w:val="none" w:sz="0" w:space="0" w:color="auto"/>
            <w:bottom w:val="none" w:sz="0" w:space="0" w:color="auto"/>
            <w:right w:val="none" w:sz="0" w:space="0" w:color="auto"/>
          </w:divBdr>
        </w:div>
        <w:div w:id="1905219127">
          <w:marLeft w:val="0"/>
          <w:marRight w:val="0"/>
          <w:marTop w:val="0"/>
          <w:marBottom w:val="0"/>
          <w:divBdr>
            <w:top w:val="none" w:sz="0" w:space="0" w:color="auto"/>
            <w:left w:val="none" w:sz="0" w:space="0" w:color="auto"/>
            <w:bottom w:val="none" w:sz="0" w:space="0" w:color="auto"/>
            <w:right w:val="none" w:sz="0" w:space="0" w:color="auto"/>
          </w:divBdr>
        </w:div>
        <w:div w:id="514000534">
          <w:marLeft w:val="0"/>
          <w:marRight w:val="0"/>
          <w:marTop w:val="0"/>
          <w:marBottom w:val="0"/>
          <w:divBdr>
            <w:top w:val="none" w:sz="0" w:space="0" w:color="auto"/>
            <w:left w:val="none" w:sz="0" w:space="0" w:color="auto"/>
            <w:bottom w:val="none" w:sz="0" w:space="0" w:color="auto"/>
            <w:right w:val="none" w:sz="0" w:space="0" w:color="auto"/>
          </w:divBdr>
        </w:div>
        <w:div w:id="815143528">
          <w:marLeft w:val="0"/>
          <w:marRight w:val="0"/>
          <w:marTop w:val="0"/>
          <w:marBottom w:val="0"/>
          <w:divBdr>
            <w:top w:val="none" w:sz="0" w:space="0" w:color="auto"/>
            <w:left w:val="none" w:sz="0" w:space="0" w:color="auto"/>
            <w:bottom w:val="none" w:sz="0" w:space="0" w:color="auto"/>
            <w:right w:val="none" w:sz="0" w:space="0" w:color="auto"/>
          </w:divBdr>
        </w:div>
        <w:div w:id="699860218">
          <w:marLeft w:val="0"/>
          <w:marRight w:val="0"/>
          <w:marTop w:val="0"/>
          <w:marBottom w:val="0"/>
          <w:divBdr>
            <w:top w:val="none" w:sz="0" w:space="0" w:color="auto"/>
            <w:left w:val="none" w:sz="0" w:space="0" w:color="auto"/>
            <w:bottom w:val="none" w:sz="0" w:space="0" w:color="auto"/>
            <w:right w:val="none" w:sz="0" w:space="0" w:color="auto"/>
          </w:divBdr>
        </w:div>
        <w:div w:id="1801455894">
          <w:marLeft w:val="0"/>
          <w:marRight w:val="0"/>
          <w:marTop w:val="0"/>
          <w:marBottom w:val="0"/>
          <w:divBdr>
            <w:top w:val="none" w:sz="0" w:space="0" w:color="auto"/>
            <w:left w:val="none" w:sz="0" w:space="0" w:color="auto"/>
            <w:bottom w:val="none" w:sz="0" w:space="0" w:color="auto"/>
            <w:right w:val="none" w:sz="0" w:space="0" w:color="auto"/>
          </w:divBdr>
        </w:div>
        <w:div w:id="611671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uardian.com/money/2018/feb/09/lets-move-to-deptford-south-east-london-property-tom-dyckhoff" TargetMode="External"/><Relationship Id="rId18" Type="http://schemas.openxmlformats.org/officeDocument/2006/relationships/hyperlink" Target="https://www.featureshoot.com/2011/11/london-street-corners-photographed-by-chris-dorley-brown/" TargetMode="External"/><Relationship Id="rId26" Type="http://schemas.openxmlformats.org/officeDocument/2006/relationships/hyperlink" Target="https://www.thersa.org/discover/publications-and-articles/rsa-blogs/2018/05/what-ever-happened-to-regeneration" TargetMode="External"/><Relationship Id="rId3" Type="http://schemas.openxmlformats.org/officeDocument/2006/relationships/webSettings" Target="webSettings.xml"/><Relationship Id="rId21" Type="http://schemas.openxmlformats.org/officeDocument/2006/relationships/hyperlink" Target="https://www.theguardian.com/money/2018/feb/09/lets-move-to-deptford-south-east-london-property-tom-dyckhoff" TargetMode="External"/><Relationship Id="rId34"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hyperlink" Target="https://modrex.com/photoworks" TargetMode="External"/><Relationship Id="rId17" Type="http://schemas.openxmlformats.org/officeDocument/2006/relationships/hyperlink" Target="https://www.we-heart.com/2018/07/05/chris-dorley-brown-the-corners/" TargetMode="External"/><Relationship Id="rId25" Type="http://schemas.openxmlformats.org/officeDocument/2006/relationships/hyperlink" Target="https://etheses.bham.ac.uk/id/eprint/3118/1/Pethia11PhD.pdf"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itsnicethat.com/articles/chris-dorley-brown-the-corners-hoxton-mini-press-photography-090718" TargetMode="External"/><Relationship Id="rId20" Type="http://schemas.openxmlformats.org/officeDocument/2006/relationships/hyperlink" Target="https://modrex.com/photoworks" TargetMode="External"/><Relationship Id="rId29" Type="http://schemas.openxmlformats.org/officeDocument/2006/relationships/hyperlink" Target="https://www.digitalcameraworld.com/features/chris-dorley-brown-mixes-reportage-and-architectural-photography-for-amazing-montages-of-street-scenes"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modrex.com/photoworks" TargetMode="External"/><Relationship Id="rId24" Type="http://schemas.openxmlformats.org/officeDocument/2006/relationships/hyperlink" Target="https://www.theguardian.com/local-government-network/2013/aug/29/mixed-communities-plan-government-regeneration" TargetMode="External"/><Relationship Id="rId32"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https://research.shu.ac.uk/cresr/living-through-change/documents/RP2_NeighbourhoodChange.pdf" TargetMode="External"/><Relationship Id="rId23" Type="http://schemas.openxmlformats.org/officeDocument/2006/relationships/hyperlink" Target="https://www.huckmag.com/art-and-culture/photography-2/surreal-shots-east-londons-hidden-corners/" TargetMode="External"/><Relationship Id="rId28" Type="http://schemas.openxmlformats.org/officeDocument/2006/relationships/hyperlink" Target="https://www.bjp-online.com/2018/05/dorley-brown-corners/" TargetMode="External"/><Relationship Id="rId10" Type="http://schemas.openxmlformats.org/officeDocument/2006/relationships/hyperlink" Target="https://research.shu.ac.uk/cresr/living-through-change/documents/RP2_NeighbourhoodChange.pdf" TargetMode="External"/><Relationship Id="rId19" Type="http://schemas.openxmlformats.org/officeDocument/2006/relationships/hyperlink" Target="https://modrex.com/photoworks" TargetMode="External"/><Relationship Id="rId31"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mmillmoredigitalimageandculture.home.blog/2019/06/18/chris-dorley-brown/" TargetMode="External"/><Relationship Id="rId14" Type="http://schemas.openxmlformats.org/officeDocument/2006/relationships/hyperlink" Target="https://www.nytimes.com/2018/07/24/magazine/how-to-photograph-eternity.html" TargetMode="External"/><Relationship Id="rId22" Type="http://schemas.openxmlformats.org/officeDocument/2006/relationships/hyperlink" Target="https://www.nytimes.com/2018/07/24/magazine/how-to-photograph-eternity.html" TargetMode="External"/><Relationship Id="rId27" Type="http://schemas.openxmlformats.org/officeDocument/2006/relationships/hyperlink" Target="http://infed.org/mobi/neighborhoods-and-regeneration-theory-practice-issues/" TargetMode="External"/><Relationship Id="rId30" Type="http://schemas.openxmlformats.org/officeDocument/2006/relationships/hyperlink" Target="https://www.creativereview.co.uk/a-fresh-look-at-londons-street-corners/" TargetMode="External"/><Relationship Id="rId8" Type="http://schemas.openxmlformats.org/officeDocument/2006/relationships/hyperlink" Target="https://www.huckmag.com/art-and-culture/photography-2/surreal-shots-east-londons-hidden-corn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14</Pages>
  <Words>3964</Words>
  <Characters>23631</Characters>
  <Application>Microsoft Office Word</Application>
  <DocSecurity>0</DocSecurity>
  <Lines>482</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Biddy</dc:creator>
  <cp:keywords/>
  <dc:description/>
  <cp:lastModifiedBy>Robert Enoch</cp:lastModifiedBy>
  <cp:revision>29</cp:revision>
  <dcterms:created xsi:type="dcterms:W3CDTF">2019-12-30T13:01:00Z</dcterms:created>
  <dcterms:modified xsi:type="dcterms:W3CDTF">2019-12-30T14:29:00Z</dcterms:modified>
</cp:coreProperties>
</file>